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6DB" w:rsidRPr="009F24AB" w:rsidRDefault="000B06DB" w:rsidP="00AB76A3">
      <w:pPr>
        <w:pStyle w:val="Heading2"/>
        <w:spacing w:before="120" w:after="120"/>
        <w:rPr>
          <w:rStyle w:val="DocTitleChar"/>
          <w:sz w:val="48"/>
          <w:szCs w:val="48"/>
        </w:rPr>
      </w:pPr>
      <w:r w:rsidRPr="009F24AB">
        <w:rPr>
          <w:rStyle w:val="DocTitleChar"/>
          <w:sz w:val="48"/>
          <w:szCs w:val="48"/>
        </w:rPr>
        <w:t>S</w:t>
      </w:r>
      <w:bookmarkStart w:id="0" w:name="_GoBack"/>
      <w:bookmarkEnd w:id="0"/>
      <w:r w:rsidRPr="009F24AB">
        <w:rPr>
          <w:rStyle w:val="DocTitleChar"/>
          <w:sz w:val="48"/>
          <w:szCs w:val="48"/>
        </w:rPr>
        <w:t>mok</w:t>
      </w:r>
      <w:r w:rsidR="002F732A" w:rsidRPr="009F24AB">
        <w:rPr>
          <w:rStyle w:val="DocTitleChar"/>
          <w:sz w:val="48"/>
          <w:szCs w:val="48"/>
        </w:rPr>
        <w:t>e-free</w:t>
      </w:r>
      <w:r w:rsidRPr="009F24AB">
        <w:rPr>
          <w:rStyle w:val="DocTitleChar"/>
          <w:sz w:val="48"/>
          <w:szCs w:val="48"/>
        </w:rPr>
        <w:t xml:space="preserve"> </w:t>
      </w:r>
      <w:r w:rsidR="00603490" w:rsidRPr="009F24AB">
        <w:rPr>
          <w:rStyle w:val="DocTitleChar"/>
          <w:sz w:val="48"/>
          <w:szCs w:val="48"/>
        </w:rPr>
        <w:t>Workplaces</w:t>
      </w:r>
      <w:r w:rsidR="00025787" w:rsidRPr="009F24AB">
        <w:rPr>
          <w:rStyle w:val="DocTitleChar"/>
          <w:sz w:val="48"/>
          <w:szCs w:val="48"/>
        </w:rPr>
        <w:t xml:space="preserve"> and Premises</w:t>
      </w:r>
    </w:p>
    <w:p w:rsidR="000B06DB" w:rsidRPr="009F24AB" w:rsidRDefault="000B06DB" w:rsidP="002E3311">
      <w:pPr>
        <w:pStyle w:val="Heading2"/>
        <w:spacing w:before="240"/>
        <w:rPr>
          <w:color w:val="1F497D"/>
          <w:sz w:val="28"/>
          <w:lang w:val="en-US"/>
        </w:rPr>
      </w:pPr>
      <w:r w:rsidRPr="009F24AB">
        <w:rPr>
          <w:color w:val="1F497D"/>
          <w:sz w:val="28"/>
          <w:lang w:val="en-US"/>
        </w:rPr>
        <w:t>Purpose and objectives</w:t>
      </w:r>
    </w:p>
    <w:p w:rsidR="000B06DB" w:rsidRPr="009F24AB" w:rsidRDefault="000B06DB" w:rsidP="000B06DB">
      <w:pPr>
        <w:autoSpaceDE w:val="0"/>
        <w:autoSpaceDN w:val="0"/>
        <w:adjustRightInd w:val="0"/>
        <w:rPr>
          <w:rFonts w:ascii="Verdana" w:hAnsi="Verdana" w:cs="Arial"/>
          <w:sz w:val="20"/>
          <w:lang w:val="en"/>
        </w:rPr>
      </w:pPr>
      <w:r w:rsidRPr="009F24AB">
        <w:rPr>
          <w:rFonts w:ascii="Verdana" w:hAnsi="Verdana" w:cs="Arial"/>
          <w:sz w:val="20"/>
          <w:lang w:val="en"/>
        </w:rPr>
        <w:t>The ASC recognises that t</w:t>
      </w:r>
      <w:r w:rsidRPr="009F24AB">
        <w:rPr>
          <w:rFonts w:ascii="Verdana" w:hAnsi="Verdana" w:cs="Calibri"/>
          <w:sz w:val="20"/>
        </w:rPr>
        <w:t xml:space="preserve">he health and safety of workers and other persons may be adversely affected by the inhalation of </w:t>
      </w:r>
      <w:r w:rsidRPr="009F24AB">
        <w:rPr>
          <w:rFonts w:ascii="Verdana" w:hAnsi="Verdana" w:cs="Arial"/>
          <w:sz w:val="20"/>
          <w:lang w:val="en"/>
        </w:rPr>
        <w:t>environmental tobacco smoke (ETS)</w:t>
      </w:r>
      <w:r w:rsidR="004C2EF2" w:rsidRPr="009F24AB">
        <w:rPr>
          <w:rFonts w:ascii="Verdana" w:hAnsi="Verdana" w:cs="Arial"/>
          <w:sz w:val="20"/>
          <w:lang w:val="en"/>
        </w:rPr>
        <w:t>.</w:t>
      </w:r>
      <w:r w:rsidR="00CC2C60" w:rsidRPr="009F24AB">
        <w:rPr>
          <w:rFonts w:ascii="Verdana" w:hAnsi="Verdana" w:cs="Arial"/>
          <w:sz w:val="20"/>
          <w:lang w:val="en"/>
        </w:rPr>
        <w:t xml:space="preserve"> </w:t>
      </w:r>
      <w:r w:rsidR="004C2EF2" w:rsidRPr="009F24AB">
        <w:rPr>
          <w:rFonts w:ascii="Verdana" w:hAnsi="Verdana" w:cs="Arial"/>
          <w:sz w:val="20"/>
          <w:lang w:val="en"/>
        </w:rPr>
        <w:t xml:space="preserve">The purpose of this policy is to </w:t>
      </w:r>
      <w:r w:rsidR="006D1409" w:rsidRPr="009F24AB">
        <w:rPr>
          <w:rFonts w:ascii="Verdana" w:hAnsi="Verdana" w:cs="Arial"/>
          <w:sz w:val="20"/>
          <w:lang w:val="en"/>
        </w:rPr>
        <w:t>establish</w:t>
      </w:r>
      <w:r w:rsidR="004C2EF2" w:rsidRPr="009F24AB">
        <w:rPr>
          <w:rFonts w:ascii="Verdana" w:hAnsi="Verdana" w:cs="Arial"/>
          <w:sz w:val="20"/>
          <w:lang w:val="en"/>
        </w:rPr>
        <w:t xml:space="preserve"> </w:t>
      </w:r>
      <w:r w:rsidR="00A76E91" w:rsidRPr="009F24AB">
        <w:rPr>
          <w:rFonts w:ascii="Verdana" w:hAnsi="Verdana" w:cs="Arial"/>
          <w:sz w:val="20"/>
          <w:lang w:val="en"/>
        </w:rPr>
        <w:t xml:space="preserve">workplaces of </w:t>
      </w:r>
      <w:r w:rsidR="004C2EF2" w:rsidRPr="009F24AB">
        <w:rPr>
          <w:rFonts w:ascii="Verdana" w:hAnsi="Verdana" w:cs="Arial"/>
          <w:sz w:val="20"/>
          <w:lang w:val="en"/>
        </w:rPr>
        <w:t>the A</w:t>
      </w:r>
      <w:r w:rsidR="006D1409" w:rsidRPr="009F24AB">
        <w:rPr>
          <w:rFonts w:ascii="Verdana" w:hAnsi="Verdana" w:cs="Arial"/>
          <w:sz w:val="20"/>
          <w:lang w:val="en"/>
        </w:rPr>
        <w:t xml:space="preserve">ustralian </w:t>
      </w:r>
      <w:r w:rsidR="004C2EF2" w:rsidRPr="009F24AB">
        <w:rPr>
          <w:rFonts w:ascii="Verdana" w:hAnsi="Verdana" w:cs="Arial"/>
          <w:sz w:val="20"/>
          <w:lang w:val="en"/>
        </w:rPr>
        <w:t>S</w:t>
      </w:r>
      <w:r w:rsidR="006D1409" w:rsidRPr="009F24AB">
        <w:rPr>
          <w:rFonts w:ascii="Verdana" w:hAnsi="Verdana" w:cs="Arial"/>
          <w:sz w:val="20"/>
          <w:lang w:val="en"/>
        </w:rPr>
        <w:t xml:space="preserve">ports </w:t>
      </w:r>
      <w:r w:rsidR="004C2EF2" w:rsidRPr="009F24AB">
        <w:rPr>
          <w:rFonts w:ascii="Verdana" w:hAnsi="Verdana" w:cs="Arial"/>
          <w:sz w:val="20"/>
          <w:lang w:val="en"/>
        </w:rPr>
        <w:t>C</w:t>
      </w:r>
      <w:r w:rsidR="006D1409" w:rsidRPr="009F24AB">
        <w:rPr>
          <w:rFonts w:ascii="Verdana" w:hAnsi="Verdana" w:cs="Arial"/>
          <w:sz w:val="20"/>
          <w:lang w:val="en"/>
        </w:rPr>
        <w:t xml:space="preserve">ommission as </w:t>
      </w:r>
      <w:r w:rsidR="00CD5954" w:rsidRPr="009F24AB">
        <w:rPr>
          <w:rFonts w:ascii="Verdana" w:hAnsi="Verdana" w:cs="Arial"/>
          <w:sz w:val="20"/>
          <w:lang w:val="en"/>
        </w:rPr>
        <w:t xml:space="preserve">designated </w:t>
      </w:r>
      <w:r w:rsidR="006D1409" w:rsidRPr="009F24AB">
        <w:rPr>
          <w:rFonts w:ascii="Verdana" w:hAnsi="Verdana" w:cs="Arial"/>
          <w:sz w:val="20"/>
          <w:lang w:val="en"/>
        </w:rPr>
        <w:t>smoke free environment</w:t>
      </w:r>
      <w:r w:rsidR="00603490" w:rsidRPr="009F24AB">
        <w:rPr>
          <w:rFonts w:ascii="Verdana" w:hAnsi="Verdana" w:cs="Arial"/>
          <w:sz w:val="20"/>
          <w:lang w:val="en"/>
        </w:rPr>
        <w:t>s</w:t>
      </w:r>
      <w:r w:rsidR="0000240A" w:rsidRPr="009F24AB">
        <w:rPr>
          <w:rFonts w:ascii="Verdana" w:hAnsi="Verdana"/>
          <w:sz w:val="20"/>
        </w:rPr>
        <w:t>.</w:t>
      </w:r>
    </w:p>
    <w:p w:rsidR="006C7FC0" w:rsidRPr="009F24AB" w:rsidRDefault="006C7FC0" w:rsidP="00AB76A3">
      <w:pPr>
        <w:pStyle w:val="Heading1"/>
        <w:spacing w:before="240"/>
        <w:rPr>
          <w:sz w:val="28"/>
        </w:rPr>
      </w:pPr>
      <w:r w:rsidRPr="009F24AB">
        <w:rPr>
          <w:sz w:val="28"/>
        </w:rPr>
        <w:t>Scope and coverage</w:t>
      </w:r>
    </w:p>
    <w:p w:rsidR="006C7FC0" w:rsidRPr="009F24AB" w:rsidRDefault="006C7FC0" w:rsidP="000B06DB">
      <w:pPr>
        <w:autoSpaceDE w:val="0"/>
        <w:autoSpaceDN w:val="0"/>
        <w:adjustRightInd w:val="0"/>
        <w:rPr>
          <w:rFonts w:ascii="Verdana" w:hAnsi="Verdana" w:cs="Arial"/>
          <w:sz w:val="20"/>
          <w:lang w:val="en"/>
        </w:rPr>
      </w:pPr>
      <w:r w:rsidRPr="009F24AB">
        <w:rPr>
          <w:rFonts w:ascii="Verdana" w:hAnsi="Verdana" w:cs="Calibri"/>
          <w:sz w:val="20"/>
        </w:rPr>
        <w:t xml:space="preserve">This policy applies to all ASC officers, workers, contractors and others </w:t>
      </w:r>
      <w:r w:rsidR="006D1409" w:rsidRPr="009F24AB">
        <w:rPr>
          <w:rFonts w:ascii="Verdana" w:hAnsi="Verdana" w:cs="Calibri"/>
          <w:sz w:val="20"/>
        </w:rPr>
        <w:t>(</w:t>
      </w:r>
      <w:r w:rsidRPr="009F24AB">
        <w:rPr>
          <w:rFonts w:ascii="Verdana" w:hAnsi="Verdana" w:cs="Calibri"/>
          <w:sz w:val="20"/>
        </w:rPr>
        <w:t>as defined</w:t>
      </w:r>
      <w:r w:rsidR="006D1409" w:rsidRPr="009F24AB">
        <w:rPr>
          <w:rFonts w:ascii="Verdana" w:hAnsi="Verdana" w:cs="Calibri"/>
          <w:sz w:val="20"/>
        </w:rPr>
        <w:t>)</w:t>
      </w:r>
      <w:r w:rsidRPr="009F24AB">
        <w:rPr>
          <w:rFonts w:ascii="Verdana" w:hAnsi="Verdana" w:cs="Calibri"/>
          <w:sz w:val="20"/>
        </w:rPr>
        <w:t xml:space="preserve"> in all buildings</w:t>
      </w:r>
      <w:r w:rsidR="006D1409" w:rsidRPr="009F24AB">
        <w:rPr>
          <w:rFonts w:ascii="Verdana" w:hAnsi="Verdana" w:cs="Calibri"/>
          <w:sz w:val="20"/>
        </w:rPr>
        <w:t>, premises and residential facilities owned, controlled or operated by the ASC</w:t>
      </w:r>
      <w:r w:rsidRPr="009F24AB">
        <w:rPr>
          <w:rFonts w:ascii="Verdana" w:hAnsi="Verdana" w:cs="Calibri"/>
          <w:sz w:val="20"/>
        </w:rPr>
        <w:t xml:space="preserve"> </w:t>
      </w:r>
      <w:r w:rsidR="006D1409" w:rsidRPr="009F24AB">
        <w:rPr>
          <w:rFonts w:ascii="Verdana" w:hAnsi="Verdana" w:cs="Calibri"/>
          <w:sz w:val="20"/>
        </w:rPr>
        <w:t>and in ASC</w:t>
      </w:r>
      <w:r w:rsidR="00A122C6" w:rsidRPr="009F24AB">
        <w:rPr>
          <w:rFonts w:ascii="Verdana" w:hAnsi="Verdana" w:cs="Calibri"/>
          <w:sz w:val="20"/>
        </w:rPr>
        <w:t>-</w:t>
      </w:r>
      <w:r w:rsidR="006D1409" w:rsidRPr="009F24AB">
        <w:rPr>
          <w:rFonts w:ascii="Verdana" w:hAnsi="Verdana" w:cs="Calibri"/>
          <w:sz w:val="20"/>
        </w:rPr>
        <w:t>owned vehicles.</w:t>
      </w:r>
    </w:p>
    <w:p w:rsidR="000B06DB" w:rsidRPr="009F24AB" w:rsidRDefault="000B06DB" w:rsidP="00AB76A3">
      <w:pPr>
        <w:pStyle w:val="Heading1"/>
        <w:spacing w:before="240"/>
        <w:rPr>
          <w:sz w:val="28"/>
        </w:rPr>
      </w:pPr>
      <w:bookmarkStart w:id="1" w:name="_Toc98306758"/>
      <w:bookmarkStart w:id="2" w:name="_Toc172453450"/>
      <w:r w:rsidRPr="009F24AB">
        <w:rPr>
          <w:sz w:val="28"/>
        </w:rPr>
        <w:t>Statement of Intent</w:t>
      </w:r>
    </w:p>
    <w:p w:rsidR="002C7443" w:rsidRDefault="000B06DB" w:rsidP="002E3311">
      <w:pPr>
        <w:autoSpaceDE w:val="0"/>
        <w:autoSpaceDN w:val="0"/>
        <w:adjustRightInd w:val="0"/>
        <w:rPr>
          <w:rFonts w:ascii="Verdana" w:hAnsi="Verdana"/>
          <w:sz w:val="20"/>
        </w:rPr>
      </w:pPr>
      <w:r w:rsidRPr="009F24AB">
        <w:rPr>
          <w:rFonts w:ascii="Verdana" w:hAnsi="Verdana" w:cs="Calibri"/>
          <w:sz w:val="20"/>
        </w:rPr>
        <w:t>Exposure to ETS can occur when workers are entering and exiting the building when smokers are nearby, or can occur inside buildings if ETS enters through doors, air conditioning or air intakes.</w:t>
      </w:r>
      <w:r w:rsidR="00CC2C60" w:rsidRPr="009F24AB">
        <w:rPr>
          <w:rFonts w:ascii="Verdana" w:hAnsi="Verdana" w:cs="Calibri"/>
          <w:sz w:val="20"/>
        </w:rPr>
        <w:t xml:space="preserve"> </w:t>
      </w:r>
      <w:r w:rsidR="001005F6" w:rsidRPr="009F24AB">
        <w:rPr>
          <w:rFonts w:ascii="Verdana" w:hAnsi="Verdana" w:cs="Arial"/>
          <w:sz w:val="20"/>
          <w:lang w:val="en"/>
        </w:rPr>
        <w:t xml:space="preserve">The ASC is committed to </w:t>
      </w:r>
      <w:r w:rsidR="006D1409" w:rsidRPr="009F24AB">
        <w:rPr>
          <w:rFonts w:ascii="Verdana" w:hAnsi="Verdana" w:cs="Calibri"/>
          <w:sz w:val="20"/>
        </w:rPr>
        <w:t>implementing strategies aimed at reduc</w:t>
      </w:r>
      <w:r w:rsidR="00AB76A3" w:rsidRPr="009F24AB">
        <w:rPr>
          <w:rFonts w:ascii="Verdana" w:hAnsi="Verdana" w:cs="Calibri"/>
          <w:sz w:val="20"/>
        </w:rPr>
        <w:t>ing</w:t>
      </w:r>
      <w:r w:rsidR="006D1409" w:rsidRPr="009F24AB">
        <w:rPr>
          <w:rFonts w:ascii="Verdana" w:hAnsi="Verdana" w:cs="Calibri"/>
          <w:sz w:val="20"/>
        </w:rPr>
        <w:t xml:space="preserve"> or prevent</w:t>
      </w:r>
      <w:r w:rsidR="00AB76A3" w:rsidRPr="009F24AB">
        <w:rPr>
          <w:rFonts w:ascii="Verdana" w:hAnsi="Verdana" w:cs="Calibri"/>
          <w:sz w:val="20"/>
        </w:rPr>
        <w:t>ing</w:t>
      </w:r>
      <w:r w:rsidR="006D1409" w:rsidRPr="009F24AB">
        <w:rPr>
          <w:rFonts w:ascii="Verdana" w:hAnsi="Verdana" w:cs="Calibri"/>
          <w:sz w:val="20"/>
        </w:rPr>
        <w:t xml:space="preserve"> </w:t>
      </w:r>
      <w:r w:rsidR="006D1409" w:rsidRPr="009F24AB">
        <w:rPr>
          <w:rFonts w:ascii="Verdana" w:hAnsi="Verdana"/>
          <w:sz w:val="20"/>
        </w:rPr>
        <w:t>exposure to the potential detrimental health effects of ETS also known as ‘passive smoking’</w:t>
      </w:r>
      <w:r w:rsidR="00807320" w:rsidRPr="009F24AB">
        <w:rPr>
          <w:rFonts w:ascii="Verdana" w:hAnsi="Verdana"/>
          <w:sz w:val="20"/>
        </w:rPr>
        <w:t>.</w:t>
      </w:r>
      <w:r w:rsidR="002E3311" w:rsidRPr="009F24AB">
        <w:rPr>
          <w:rFonts w:ascii="Verdana" w:hAnsi="Verdana"/>
          <w:sz w:val="20"/>
        </w:rPr>
        <w:t xml:space="preserve"> </w:t>
      </w:r>
    </w:p>
    <w:p w:rsidR="002C7443" w:rsidRDefault="002C7443" w:rsidP="002E3311">
      <w:pPr>
        <w:autoSpaceDE w:val="0"/>
        <w:autoSpaceDN w:val="0"/>
        <w:adjustRightInd w:val="0"/>
        <w:rPr>
          <w:rFonts w:ascii="Verdana" w:hAnsi="Verdana"/>
          <w:sz w:val="20"/>
        </w:rPr>
      </w:pPr>
    </w:p>
    <w:p w:rsidR="000515DF" w:rsidRDefault="000515DF" w:rsidP="000515DF">
      <w:pPr>
        <w:autoSpaceDE w:val="0"/>
        <w:autoSpaceDN w:val="0"/>
        <w:adjustRightInd w:val="0"/>
        <w:rPr>
          <w:rFonts w:ascii="Verdana" w:eastAsia="MS Mincho" w:hAnsi="Verdana"/>
          <w:sz w:val="20"/>
          <w:szCs w:val="22"/>
        </w:rPr>
      </w:pPr>
      <w:r>
        <w:rPr>
          <w:rFonts w:ascii="Verdana" w:eastAsia="MS Mincho" w:hAnsi="Verdana"/>
          <w:sz w:val="20"/>
          <w:szCs w:val="22"/>
        </w:rPr>
        <w:t>Accordingly:</w:t>
      </w:r>
    </w:p>
    <w:p w:rsidR="000515DF" w:rsidRDefault="000515DF" w:rsidP="000515DF">
      <w:pPr>
        <w:pStyle w:val="ListParagraph"/>
        <w:numPr>
          <w:ilvl w:val="0"/>
          <w:numId w:val="45"/>
        </w:numPr>
        <w:spacing w:before="120" w:after="120"/>
        <w:rPr>
          <w:rFonts w:ascii="Verdana" w:eastAsia="MS Mincho" w:hAnsi="Verdana"/>
          <w:sz w:val="20"/>
          <w:szCs w:val="22"/>
        </w:rPr>
      </w:pPr>
      <w:r>
        <w:rPr>
          <w:rFonts w:ascii="Verdana" w:eastAsia="MS Mincho" w:hAnsi="Verdana"/>
          <w:sz w:val="20"/>
          <w:szCs w:val="22"/>
        </w:rPr>
        <w:t>Smoking (including electronic cigarettes) and the use of tobacco products is not permitted in ASC buildings and ASC vehicles;</w:t>
      </w:r>
    </w:p>
    <w:p w:rsidR="000515DF" w:rsidRDefault="000515DF" w:rsidP="000515DF">
      <w:pPr>
        <w:pStyle w:val="ListParagraph"/>
        <w:numPr>
          <w:ilvl w:val="0"/>
          <w:numId w:val="46"/>
        </w:numPr>
        <w:ind w:left="426" w:hanging="426"/>
        <w:rPr>
          <w:rFonts w:ascii="Verdana" w:eastAsia="MS Mincho" w:hAnsi="Verdana"/>
          <w:sz w:val="20"/>
          <w:szCs w:val="22"/>
        </w:rPr>
      </w:pPr>
      <w:r>
        <w:rPr>
          <w:rFonts w:ascii="Verdana" w:eastAsia="MS Mincho" w:hAnsi="Verdana"/>
          <w:sz w:val="20"/>
          <w:szCs w:val="22"/>
        </w:rPr>
        <w:t>from 1 January 201</w:t>
      </w:r>
      <w:r w:rsidR="00F513B9">
        <w:rPr>
          <w:rFonts w:ascii="Verdana" w:eastAsia="MS Mincho" w:hAnsi="Verdana"/>
          <w:sz w:val="20"/>
          <w:szCs w:val="22"/>
        </w:rPr>
        <w:t>6</w:t>
      </w:r>
      <w:r>
        <w:rPr>
          <w:rFonts w:ascii="Verdana" w:eastAsia="MS Mincho" w:hAnsi="Verdana"/>
          <w:sz w:val="20"/>
          <w:szCs w:val="22"/>
        </w:rPr>
        <w:t>, all ASC workplaces will be formally designated to be smoke free environments, and Designated Outdoors Smoking Areas (DOSAs) will be established and sign-posted as such;</w:t>
      </w:r>
    </w:p>
    <w:p w:rsidR="000515DF" w:rsidRDefault="000515DF" w:rsidP="000515DF">
      <w:pPr>
        <w:pStyle w:val="ListParagraph"/>
        <w:numPr>
          <w:ilvl w:val="0"/>
          <w:numId w:val="45"/>
        </w:numPr>
        <w:spacing w:before="120" w:after="120"/>
        <w:ind w:left="426" w:hanging="426"/>
        <w:jc w:val="both"/>
        <w:rPr>
          <w:rFonts w:ascii="Verdana" w:eastAsia="MS Mincho" w:hAnsi="Verdana"/>
          <w:sz w:val="20"/>
          <w:szCs w:val="22"/>
        </w:rPr>
      </w:pPr>
      <w:r>
        <w:rPr>
          <w:rFonts w:ascii="Verdana" w:eastAsia="MS Mincho" w:hAnsi="Verdana"/>
          <w:sz w:val="20"/>
          <w:szCs w:val="22"/>
        </w:rPr>
        <w:t xml:space="preserve">Designated Outdoors Smoking Areas will not be established within ten metres of a building including windows or intakes for air-conditioning and where combustibles or flammables are stored, or </w:t>
      </w:r>
      <w:r>
        <w:rPr>
          <w:rFonts w:ascii="Verdana" w:hAnsi="Verdana" w:cs="Arial"/>
          <w:sz w:val="20"/>
          <w:lang w:val="en"/>
        </w:rPr>
        <w:t>any other locations where smoke could enter an ASC workplace or where ETS could affect persons entering or leaving an ASC workplace.</w:t>
      </w:r>
    </w:p>
    <w:p w:rsidR="000B06DB" w:rsidRPr="00343D17" w:rsidRDefault="000B06DB" w:rsidP="00AB76A3">
      <w:pPr>
        <w:pStyle w:val="Heading2"/>
        <w:spacing w:before="240"/>
        <w:rPr>
          <w:sz w:val="28"/>
        </w:rPr>
      </w:pPr>
      <w:r w:rsidRPr="00343D17">
        <w:rPr>
          <w:sz w:val="28"/>
        </w:rPr>
        <w:t>Responsibilities</w:t>
      </w:r>
      <w:bookmarkEnd w:id="1"/>
      <w:bookmarkEnd w:id="2"/>
    </w:p>
    <w:p w:rsidR="000B06DB" w:rsidRPr="00343D17" w:rsidRDefault="000B06DB" w:rsidP="00CC2C60">
      <w:pPr>
        <w:pStyle w:val="Heading2"/>
        <w:spacing w:before="120" w:after="120"/>
        <w:rPr>
          <w:rStyle w:val="Style11pt"/>
          <w:sz w:val="24"/>
        </w:rPr>
      </w:pPr>
      <w:r w:rsidRPr="00343D17">
        <w:rPr>
          <w:rStyle w:val="Style11pt"/>
          <w:sz w:val="24"/>
        </w:rPr>
        <w:t>The organisation</w:t>
      </w:r>
    </w:p>
    <w:p w:rsidR="000B06DB" w:rsidRPr="00343D17" w:rsidRDefault="0037688B" w:rsidP="000B06DB">
      <w:pPr>
        <w:spacing w:after="160"/>
        <w:jc w:val="both"/>
        <w:rPr>
          <w:rFonts w:ascii="Verdana" w:hAnsi="Verdana" w:cs="Arial"/>
          <w:sz w:val="20"/>
          <w:szCs w:val="22"/>
          <w:lang w:val="en-US"/>
        </w:rPr>
      </w:pPr>
      <w:r w:rsidRPr="00A9308E">
        <w:rPr>
          <w:rFonts w:ascii="Verdana" w:hAnsi="Verdana" w:cs="Arial"/>
          <w:sz w:val="20"/>
          <w:szCs w:val="22"/>
          <w:lang w:val="en-US"/>
        </w:rPr>
        <w:t xml:space="preserve">The </w:t>
      </w:r>
      <w:r w:rsidR="000B06DB" w:rsidRPr="00A9308E">
        <w:rPr>
          <w:rFonts w:ascii="Verdana" w:hAnsi="Verdana" w:cs="Arial"/>
          <w:sz w:val="20"/>
          <w:szCs w:val="22"/>
          <w:lang w:val="en-US"/>
        </w:rPr>
        <w:t>ASC has a responsibility to provide healthy and safe workplace</w:t>
      </w:r>
      <w:r w:rsidR="001005F6" w:rsidRPr="00A9308E">
        <w:rPr>
          <w:rFonts w:ascii="Verdana" w:hAnsi="Verdana" w:cs="Arial"/>
          <w:sz w:val="20"/>
          <w:szCs w:val="22"/>
          <w:lang w:val="en-US"/>
        </w:rPr>
        <w:t>s</w:t>
      </w:r>
      <w:r w:rsidR="000B06DB" w:rsidRPr="00A9308E">
        <w:rPr>
          <w:rFonts w:ascii="Verdana" w:hAnsi="Verdana" w:cs="Arial"/>
          <w:sz w:val="20"/>
          <w:szCs w:val="22"/>
          <w:lang w:val="en-US"/>
        </w:rPr>
        <w:t xml:space="preserve"> </w:t>
      </w:r>
      <w:r w:rsidR="001005F6" w:rsidRPr="00A9308E">
        <w:rPr>
          <w:rFonts w:ascii="Verdana" w:hAnsi="Verdana" w:cs="Arial"/>
          <w:sz w:val="20"/>
          <w:szCs w:val="22"/>
          <w:lang w:val="en-US"/>
        </w:rPr>
        <w:t xml:space="preserve">and premises </w:t>
      </w:r>
      <w:r w:rsidR="000B06DB" w:rsidRPr="00A9308E">
        <w:rPr>
          <w:rFonts w:ascii="Verdana" w:hAnsi="Verdana" w:cs="Arial"/>
          <w:sz w:val="20"/>
          <w:szCs w:val="22"/>
          <w:lang w:val="en-US"/>
        </w:rPr>
        <w:t>for workers and others and is required to implement safe work methods and processes. In meeting its obligations in relation to r</w:t>
      </w:r>
      <w:r w:rsidR="000B06DB" w:rsidRPr="00343D17">
        <w:rPr>
          <w:rFonts w:ascii="Verdana" w:hAnsi="Verdana" w:cs="Arial"/>
          <w:sz w:val="20"/>
          <w:szCs w:val="22"/>
          <w:lang w:val="en-US"/>
        </w:rPr>
        <w:t xml:space="preserve">educing the possible detrimental effects to health and safety associated with ETS, </w:t>
      </w:r>
      <w:r>
        <w:rPr>
          <w:rFonts w:ascii="Verdana" w:hAnsi="Verdana" w:cs="Arial"/>
          <w:sz w:val="20"/>
          <w:szCs w:val="22"/>
          <w:lang w:val="en-US"/>
        </w:rPr>
        <w:t xml:space="preserve">the </w:t>
      </w:r>
      <w:r w:rsidR="000B06DB" w:rsidRPr="00343D17">
        <w:rPr>
          <w:rFonts w:ascii="Verdana" w:hAnsi="Verdana" w:cs="Arial"/>
          <w:sz w:val="20"/>
          <w:szCs w:val="22"/>
          <w:lang w:val="en-US"/>
        </w:rPr>
        <w:t>ASC will take all reasonably practical steps to:</w:t>
      </w:r>
    </w:p>
    <w:p w:rsidR="000B06DB" w:rsidRPr="00343D17" w:rsidRDefault="0092534B" w:rsidP="00CC2C60">
      <w:pPr>
        <w:pStyle w:val="ListParagraph"/>
        <w:numPr>
          <w:ilvl w:val="0"/>
          <w:numId w:val="36"/>
        </w:numPr>
        <w:spacing w:before="60" w:after="60"/>
        <w:rPr>
          <w:rFonts w:ascii="Verdana" w:eastAsia="MS Mincho" w:hAnsi="Verdana"/>
          <w:sz w:val="20"/>
          <w:szCs w:val="22"/>
        </w:rPr>
      </w:pPr>
      <w:r>
        <w:rPr>
          <w:rFonts w:ascii="Verdana" w:eastAsia="MS Mincho" w:hAnsi="Verdana"/>
          <w:sz w:val="20"/>
          <w:szCs w:val="22"/>
        </w:rPr>
        <w:t xml:space="preserve">ensure arrangements </w:t>
      </w:r>
      <w:r w:rsidR="005E59BD">
        <w:rPr>
          <w:rFonts w:ascii="Verdana" w:eastAsia="MS Mincho" w:hAnsi="Verdana"/>
          <w:sz w:val="20"/>
          <w:szCs w:val="22"/>
        </w:rPr>
        <w:t xml:space="preserve">are in place to </w:t>
      </w:r>
      <w:r w:rsidR="000B06DB" w:rsidRPr="00343D17">
        <w:rPr>
          <w:rFonts w:ascii="Verdana" w:eastAsia="MS Mincho" w:hAnsi="Verdana"/>
          <w:sz w:val="20"/>
          <w:szCs w:val="22"/>
        </w:rPr>
        <w:t xml:space="preserve">assess the </w:t>
      </w:r>
      <w:r w:rsidR="0037688B">
        <w:rPr>
          <w:rFonts w:ascii="Verdana" w:eastAsia="MS Mincho" w:hAnsi="Verdana"/>
          <w:sz w:val="20"/>
          <w:szCs w:val="22"/>
        </w:rPr>
        <w:t>nature and extent</w:t>
      </w:r>
      <w:r w:rsidR="000B06DB" w:rsidRPr="00343D17">
        <w:rPr>
          <w:rFonts w:ascii="Verdana" w:eastAsia="MS Mincho" w:hAnsi="Verdana"/>
          <w:sz w:val="20"/>
          <w:szCs w:val="22"/>
        </w:rPr>
        <w:t xml:space="preserve"> of any identif</w:t>
      </w:r>
      <w:r w:rsidR="000B06DB" w:rsidRPr="008F5437">
        <w:rPr>
          <w:rFonts w:ascii="Verdana" w:eastAsia="MS Mincho" w:hAnsi="Verdana"/>
          <w:sz w:val="20"/>
          <w:szCs w:val="22"/>
        </w:rPr>
        <w:t>ied risk of smoking and ETS to</w:t>
      </w:r>
      <w:r w:rsidR="000B06DB" w:rsidRPr="00343D17">
        <w:rPr>
          <w:rFonts w:ascii="Verdana" w:eastAsia="MS Mincho" w:hAnsi="Verdana"/>
          <w:sz w:val="20"/>
          <w:szCs w:val="22"/>
        </w:rPr>
        <w:t xml:space="preserve"> workers and others</w:t>
      </w:r>
      <w:r w:rsidR="0037688B">
        <w:rPr>
          <w:rFonts w:ascii="Verdana" w:eastAsia="MS Mincho" w:hAnsi="Verdana"/>
          <w:sz w:val="20"/>
          <w:szCs w:val="22"/>
        </w:rPr>
        <w:t>;</w:t>
      </w:r>
    </w:p>
    <w:p w:rsidR="000B06DB" w:rsidRPr="00343D17" w:rsidRDefault="000B06DB" w:rsidP="00CC2C60">
      <w:pPr>
        <w:pStyle w:val="ListParagraph"/>
        <w:numPr>
          <w:ilvl w:val="0"/>
          <w:numId w:val="36"/>
        </w:numPr>
        <w:spacing w:before="60" w:after="60"/>
        <w:rPr>
          <w:rFonts w:ascii="Verdana" w:eastAsia="MS Mincho" w:hAnsi="Verdana"/>
          <w:sz w:val="20"/>
          <w:szCs w:val="22"/>
        </w:rPr>
      </w:pPr>
      <w:r w:rsidRPr="00343D17">
        <w:rPr>
          <w:rFonts w:ascii="Verdana" w:eastAsia="MS Mincho" w:hAnsi="Verdana"/>
          <w:sz w:val="20"/>
          <w:szCs w:val="22"/>
        </w:rPr>
        <w:t>implement appropriate strategies to reduce the risk</w:t>
      </w:r>
      <w:r w:rsidR="0037688B">
        <w:rPr>
          <w:rFonts w:ascii="Verdana" w:eastAsia="MS Mincho" w:hAnsi="Verdana"/>
          <w:sz w:val="20"/>
          <w:szCs w:val="22"/>
        </w:rPr>
        <w:t>;</w:t>
      </w:r>
    </w:p>
    <w:p w:rsidR="000B06DB" w:rsidRPr="00343D17" w:rsidRDefault="000B06DB" w:rsidP="00CC2C60">
      <w:pPr>
        <w:pStyle w:val="ListParagraph"/>
        <w:numPr>
          <w:ilvl w:val="0"/>
          <w:numId w:val="36"/>
        </w:numPr>
        <w:spacing w:before="60" w:after="60"/>
        <w:rPr>
          <w:rFonts w:ascii="Verdana" w:eastAsia="MS Mincho" w:hAnsi="Verdana"/>
          <w:sz w:val="20"/>
          <w:szCs w:val="22"/>
        </w:rPr>
      </w:pPr>
      <w:r w:rsidRPr="00343D17">
        <w:rPr>
          <w:rFonts w:ascii="Verdana" w:eastAsia="MS Mincho" w:hAnsi="Verdana"/>
          <w:sz w:val="20"/>
          <w:szCs w:val="22"/>
        </w:rPr>
        <w:t>ensure workers, visitors</w:t>
      </w:r>
      <w:r w:rsidR="0092534B">
        <w:rPr>
          <w:rFonts w:ascii="Verdana" w:eastAsia="MS Mincho" w:hAnsi="Verdana"/>
          <w:sz w:val="20"/>
          <w:szCs w:val="22"/>
        </w:rPr>
        <w:t xml:space="preserve"> and other</w:t>
      </w:r>
      <w:r w:rsidRPr="00343D17">
        <w:rPr>
          <w:rFonts w:ascii="Verdana" w:eastAsia="MS Mincho" w:hAnsi="Verdana"/>
          <w:sz w:val="20"/>
          <w:szCs w:val="22"/>
        </w:rPr>
        <w:t xml:space="preserve"> members of the public do not smoke in places where their smoke could enter a building</w:t>
      </w:r>
      <w:r w:rsidR="0092534B">
        <w:rPr>
          <w:rFonts w:ascii="Verdana" w:eastAsia="MS Mincho" w:hAnsi="Verdana"/>
          <w:sz w:val="20"/>
          <w:szCs w:val="22"/>
        </w:rPr>
        <w:t xml:space="preserve"> or</w:t>
      </w:r>
      <w:r w:rsidRPr="00343D17">
        <w:rPr>
          <w:rFonts w:ascii="Verdana" w:eastAsia="MS Mincho" w:hAnsi="Verdana"/>
          <w:sz w:val="20"/>
          <w:szCs w:val="22"/>
        </w:rPr>
        <w:t xml:space="preserve"> where workers and others enter or exit the building, </w:t>
      </w:r>
      <w:r w:rsidR="0092534B">
        <w:rPr>
          <w:rFonts w:ascii="Verdana" w:eastAsia="MS Mincho" w:hAnsi="Verdana"/>
          <w:sz w:val="20"/>
          <w:szCs w:val="22"/>
        </w:rPr>
        <w:t xml:space="preserve">or </w:t>
      </w:r>
      <w:r w:rsidRPr="00343D17">
        <w:rPr>
          <w:rFonts w:ascii="Verdana" w:eastAsia="MS Mincho" w:hAnsi="Verdana"/>
          <w:sz w:val="20"/>
          <w:szCs w:val="22"/>
        </w:rPr>
        <w:t>in frequently used transit areas</w:t>
      </w:r>
      <w:r w:rsidR="0037688B">
        <w:rPr>
          <w:rFonts w:ascii="Verdana" w:eastAsia="MS Mincho" w:hAnsi="Verdana"/>
          <w:sz w:val="20"/>
          <w:szCs w:val="22"/>
        </w:rPr>
        <w:t>;</w:t>
      </w:r>
    </w:p>
    <w:p w:rsidR="000B06DB" w:rsidRPr="008F5437" w:rsidRDefault="000B06DB" w:rsidP="00CC2C60">
      <w:pPr>
        <w:pStyle w:val="ListParagraph"/>
        <w:numPr>
          <w:ilvl w:val="0"/>
          <w:numId w:val="36"/>
        </w:numPr>
        <w:spacing w:before="60" w:after="60"/>
        <w:ind w:left="357" w:hanging="357"/>
        <w:rPr>
          <w:rFonts w:ascii="Verdana" w:eastAsia="MS Mincho" w:hAnsi="Verdana"/>
          <w:sz w:val="20"/>
          <w:szCs w:val="22"/>
        </w:rPr>
      </w:pPr>
      <w:r w:rsidRPr="008F5437">
        <w:rPr>
          <w:rFonts w:ascii="Verdana" w:eastAsia="MS Mincho" w:hAnsi="Verdana"/>
          <w:sz w:val="20"/>
          <w:szCs w:val="22"/>
        </w:rPr>
        <w:lastRenderedPageBreak/>
        <w:t>use signage to indicate smoke free areas or smoking zones</w:t>
      </w:r>
      <w:r w:rsidR="0037688B" w:rsidRPr="008F5437">
        <w:rPr>
          <w:rFonts w:ascii="Verdana" w:eastAsia="MS Mincho" w:hAnsi="Verdana"/>
          <w:sz w:val="20"/>
          <w:szCs w:val="22"/>
        </w:rPr>
        <w:t>;</w:t>
      </w:r>
    </w:p>
    <w:p w:rsidR="000B06DB" w:rsidRPr="008F5437" w:rsidRDefault="002F732A" w:rsidP="00CC2C60">
      <w:pPr>
        <w:numPr>
          <w:ilvl w:val="0"/>
          <w:numId w:val="31"/>
        </w:numPr>
        <w:tabs>
          <w:tab w:val="clear" w:pos="284"/>
        </w:tabs>
        <w:autoSpaceDE w:val="0"/>
        <w:autoSpaceDN w:val="0"/>
        <w:adjustRightInd w:val="0"/>
        <w:spacing w:before="60" w:after="60"/>
        <w:ind w:left="357" w:hanging="357"/>
        <w:rPr>
          <w:rFonts w:ascii="Verdana" w:eastAsia="MS Mincho" w:hAnsi="Verdana"/>
          <w:sz w:val="20"/>
          <w:szCs w:val="22"/>
        </w:rPr>
      </w:pPr>
      <w:r w:rsidRPr="008F5437">
        <w:rPr>
          <w:rFonts w:ascii="Verdana" w:hAnsi="Verdana" w:cs="Arial"/>
          <w:sz w:val="20"/>
          <w:szCs w:val="22"/>
          <w:lang w:eastAsia="en-US"/>
        </w:rPr>
        <w:t xml:space="preserve">ensure </w:t>
      </w:r>
      <w:r w:rsidR="0092534B" w:rsidRPr="008F5437">
        <w:rPr>
          <w:rFonts w:ascii="Verdana" w:hAnsi="Verdana" w:cs="Arial"/>
          <w:sz w:val="20"/>
          <w:szCs w:val="22"/>
          <w:lang w:eastAsia="en-US"/>
        </w:rPr>
        <w:t>p</w:t>
      </w:r>
      <w:r w:rsidRPr="008F5437">
        <w:rPr>
          <w:rFonts w:ascii="Verdana" w:hAnsi="Verdana" w:cs="Arial"/>
          <w:sz w:val="20"/>
          <w:szCs w:val="22"/>
          <w:lang w:eastAsia="en-US"/>
        </w:rPr>
        <w:t xml:space="preserve">rocesses for consulting with workers or their representatives </w:t>
      </w:r>
      <w:r w:rsidR="0092534B" w:rsidRPr="008F5437">
        <w:rPr>
          <w:rFonts w:ascii="Verdana" w:hAnsi="Verdana" w:cs="Arial"/>
          <w:sz w:val="20"/>
          <w:szCs w:val="22"/>
          <w:lang w:eastAsia="en-US"/>
        </w:rPr>
        <w:t xml:space="preserve">are in place </w:t>
      </w:r>
      <w:r w:rsidRPr="008F5437">
        <w:rPr>
          <w:rFonts w:ascii="Verdana" w:hAnsi="Verdana" w:cs="Arial"/>
          <w:sz w:val="20"/>
          <w:szCs w:val="22"/>
          <w:lang w:eastAsia="en-US"/>
        </w:rPr>
        <w:t xml:space="preserve">and </w:t>
      </w:r>
      <w:r w:rsidR="00DA38D7" w:rsidRPr="008F5437">
        <w:rPr>
          <w:rFonts w:ascii="Verdana" w:hAnsi="Verdana" w:cs="Arial"/>
          <w:sz w:val="20"/>
          <w:szCs w:val="22"/>
          <w:lang w:eastAsia="en-US"/>
        </w:rPr>
        <w:t xml:space="preserve">for </w:t>
      </w:r>
      <w:r w:rsidRPr="008F5437">
        <w:rPr>
          <w:rFonts w:ascii="Verdana" w:hAnsi="Verdana" w:cs="Arial"/>
          <w:sz w:val="20"/>
          <w:szCs w:val="22"/>
          <w:lang w:eastAsia="en-US"/>
        </w:rPr>
        <w:t>reporting any identified ETS hazards</w:t>
      </w:r>
      <w:r w:rsidR="00A9308E" w:rsidRPr="008F5437">
        <w:rPr>
          <w:rFonts w:ascii="Verdana" w:hAnsi="Verdana" w:cs="Arial"/>
          <w:sz w:val="20"/>
          <w:szCs w:val="22"/>
          <w:lang w:eastAsia="en-US"/>
        </w:rPr>
        <w:t>;</w:t>
      </w:r>
    </w:p>
    <w:p w:rsidR="00DA38D7" w:rsidRDefault="00DA38D7" w:rsidP="00CC2C60">
      <w:pPr>
        <w:numPr>
          <w:ilvl w:val="0"/>
          <w:numId w:val="31"/>
        </w:numPr>
        <w:tabs>
          <w:tab w:val="clear" w:pos="284"/>
        </w:tabs>
        <w:autoSpaceDE w:val="0"/>
        <w:autoSpaceDN w:val="0"/>
        <w:adjustRightInd w:val="0"/>
        <w:spacing w:before="60" w:after="60"/>
        <w:ind w:left="357" w:hanging="357"/>
        <w:rPr>
          <w:rFonts w:ascii="Verdana" w:eastAsia="MS Mincho" w:hAnsi="Verdana"/>
          <w:sz w:val="20"/>
          <w:szCs w:val="22"/>
        </w:rPr>
      </w:pPr>
      <w:r w:rsidRPr="008F5437">
        <w:rPr>
          <w:rFonts w:ascii="Verdana" w:hAnsi="Verdana" w:cs="Arial"/>
          <w:sz w:val="20"/>
          <w:szCs w:val="22"/>
          <w:lang w:eastAsia="en-US"/>
        </w:rPr>
        <w:t xml:space="preserve">monitor </w:t>
      </w:r>
      <w:r w:rsidR="008F5437" w:rsidRPr="008F5437">
        <w:rPr>
          <w:rFonts w:ascii="Verdana" w:hAnsi="Verdana" w:cs="Arial"/>
          <w:sz w:val="20"/>
          <w:szCs w:val="22"/>
          <w:lang w:eastAsia="en-US"/>
        </w:rPr>
        <w:t>strategies</w:t>
      </w:r>
      <w:r w:rsidRPr="008F5437">
        <w:rPr>
          <w:rFonts w:ascii="Verdana" w:hAnsi="Verdana" w:cs="Arial"/>
          <w:sz w:val="20"/>
          <w:szCs w:val="22"/>
          <w:lang w:eastAsia="en-US"/>
        </w:rPr>
        <w:t xml:space="preserve"> introduced to reduce ETS exposure to ensure their effectiveness;</w:t>
      </w:r>
      <w:r w:rsidR="009F5B6B">
        <w:rPr>
          <w:rFonts w:ascii="Verdana" w:hAnsi="Verdana" w:cs="Arial"/>
          <w:sz w:val="20"/>
          <w:szCs w:val="22"/>
          <w:lang w:eastAsia="en-US"/>
        </w:rPr>
        <w:t xml:space="preserve"> and</w:t>
      </w:r>
    </w:p>
    <w:p w:rsidR="009F5B6B" w:rsidRPr="008F5437" w:rsidRDefault="002C7443" w:rsidP="00CC2C60">
      <w:pPr>
        <w:pStyle w:val="ListParagraph"/>
        <w:numPr>
          <w:ilvl w:val="0"/>
          <w:numId w:val="36"/>
        </w:numPr>
        <w:spacing w:before="60" w:after="60"/>
        <w:ind w:left="357" w:hanging="357"/>
        <w:rPr>
          <w:rFonts w:ascii="Verdana" w:eastAsia="MS Mincho" w:hAnsi="Verdana"/>
          <w:sz w:val="20"/>
          <w:szCs w:val="22"/>
        </w:rPr>
      </w:pPr>
      <w:r>
        <w:rPr>
          <w:rFonts w:ascii="Verdana" w:eastAsia="MS Mincho" w:hAnsi="Verdana"/>
          <w:sz w:val="20"/>
          <w:szCs w:val="22"/>
        </w:rPr>
        <w:t xml:space="preserve">promote awareness about the </w:t>
      </w:r>
      <w:r w:rsidR="009F5B6B" w:rsidRPr="008F5437">
        <w:rPr>
          <w:rFonts w:ascii="Verdana" w:eastAsia="MS Mincho" w:hAnsi="Verdana"/>
          <w:sz w:val="20"/>
          <w:szCs w:val="22"/>
        </w:rPr>
        <w:t>dangers of smoking and through this encourage workers to stop smoking</w:t>
      </w:r>
      <w:r w:rsidR="009F5B6B">
        <w:rPr>
          <w:rFonts w:ascii="Verdana" w:eastAsia="MS Mincho" w:hAnsi="Verdana"/>
          <w:sz w:val="20"/>
          <w:szCs w:val="22"/>
        </w:rPr>
        <w:t>.</w:t>
      </w:r>
    </w:p>
    <w:p w:rsidR="000B06DB" w:rsidRPr="00343D17" w:rsidRDefault="000B06DB" w:rsidP="00CC2C60">
      <w:pPr>
        <w:pStyle w:val="Heading2"/>
        <w:spacing w:before="120" w:after="120"/>
        <w:rPr>
          <w:rStyle w:val="Style11pt"/>
          <w:sz w:val="24"/>
        </w:rPr>
      </w:pPr>
      <w:r w:rsidRPr="00343D17">
        <w:rPr>
          <w:rStyle w:val="Style11pt"/>
          <w:sz w:val="24"/>
        </w:rPr>
        <w:t>Officers</w:t>
      </w:r>
    </w:p>
    <w:p w:rsidR="000B06DB" w:rsidRPr="00CC2C60" w:rsidRDefault="00A9308E" w:rsidP="00417DEA">
      <w:pPr>
        <w:pStyle w:val="ListParagraph"/>
        <w:spacing w:after="160"/>
        <w:ind w:left="0"/>
        <w:jc w:val="both"/>
        <w:rPr>
          <w:rFonts w:ascii="Verdana" w:hAnsi="Verdana" w:cs="Arial"/>
          <w:sz w:val="20"/>
          <w:szCs w:val="22"/>
          <w:lang w:eastAsia="en-US"/>
        </w:rPr>
      </w:pPr>
      <w:r w:rsidRPr="00CC2C60">
        <w:rPr>
          <w:rFonts w:ascii="Verdana" w:hAnsi="Verdana" w:cs="Arial"/>
          <w:sz w:val="20"/>
          <w:szCs w:val="22"/>
          <w:lang w:val="en-US"/>
        </w:rPr>
        <w:t>ASC o</w:t>
      </w:r>
      <w:r w:rsidR="000B06DB" w:rsidRPr="00CC2C60">
        <w:rPr>
          <w:rFonts w:ascii="Verdana" w:hAnsi="Verdana" w:cs="Arial"/>
          <w:sz w:val="20"/>
          <w:szCs w:val="22"/>
          <w:lang w:val="en-US"/>
        </w:rPr>
        <w:t xml:space="preserve">fficers </w:t>
      </w:r>
      <w:r w:rsidRPr="00CC2C60">
        <w:rPr>
          <w:rFonts w:ascii="Verdana" w:hAnsi="Verdana" w:cs="Arial"/>
          <w:sz w:val="20"/>
          <w:szCs w:val="22"/>
          <w:lang w:val="en-US"/>
        </w:rPr>
        <w:t>h</w:t>
      </w:r>
      <w:r w:rsidR="000B06DB" w:rsidRPr="00CC2C60">
        <w:rPr>
          <w:rFonts w:ascii="Verdana" w:hAnsi="Verdana" w:cs="Arial"/>
          <w:sz w:val="20"/>
          <w:szCs w:val="22"/>
          <w:lang w:val="en-US"/>
        </w:rPr>
        <w:t xml:space="preserve">ave a duty under the </w:t>
      </w:r>
      <w:r w:rsidR="000B06DB" w:rsidRPr="00CC2C60">
        <w:rPr>
          <w:rFonts w:ascii="Verdana" w:hAnsi="Verdana" w:cs="Arial"/>
          <w:i/>
          <w:sz w:val="20"/>
          <w:szCs w:val="22"/>
          <w:lang w:val="en-US"/>
        </w:rPr>
        <w:t>W</w:t>
      </w:r>
      <w:r w:rsidR="00EF3CE5" w:rsidRPr="00CC2C60">
        <w:rPr>
          <w:rFonts w:ascii="Verdana" w:hAnsi="Verdana" w:cs="Arial"/>
          <w:i/>
          <w:sz w:val="20"/>
          <w:szCs w:val="22"/>
          <w:lang w:val="en-US"/>
        </w:rPr>
        <w:t xml:space="preserve">ork </w:t>
      </w:r>
      <w:r w:rsidR="000B06DB" w:rsidRPr="00CC2C60">
        <w:rPr>
          <w:rFonts w:ascii="Verdana" w:hAnsi="Verdana" w:cs="Arial"/>
          <w:i/>
          <w:sz w:val="20"/>
          <w:szCs w:val="22"/>
          <w:lang w:val="en-US"/>
        </w:rPr>
        <w:t>H</w:t>
      </w:r>
      <w:r w:rsidR="00EF3CE5" w:rsidRPr="00CC2C60">
        <w:rPr>
          <w:rFonts w:ascii="Verdana" w:hAnsi="Verdana" w:cs="Arial"/>
          <w:i/>
          <w:sz w:val="20"/>
          <w:szCs w:val="22"/>
          <w:lang w:val="en-US"/>
        </w:rPr>
        <w:t xml:space="preserve">ealth and </w:t>
      </w:r>
      <w:r w:rsidR="000B06DB" w:rsidRPr="00CC2C60">
        <w:rPr>
          <w:rFonts w:ascii="Verdana" w:hAnsi="Verdana" w:cs="Arial"/>
          <w:i/>
          <w:sz w:val="20"/>
          <w:szCs w:val="22"/>
          <w:lang w:val="en-US"/>
        </w:rPr>
        <w:t>S</w:t>
      </w:r>
      <w:r w:rsidR="00EF3CE5" w:rsidRPr="00CC2C60">
        <w:rPr>
          <w:rFonts w:ascii="Verdana" w:hAnsi="Verdana" w:cs="Arial"/>
          <w:i/>
          <w:sz w:val="20"/>
          <w:szCs w:val="22"/>
          <w:lang w:val="en-US"/>
        </w:rPr>
        <w:t>afety Act 2011</w:t>
      </w:r>
      <w:r w:rsidR="000B06DB" w:rsidRPr="00CC2C60">
        <w:rPr>
          <w:rFonts w:ascii="Verdana" w:hAnsi="Verdana" w:cs="Arial"/>
          <w:sz w:val="20"/>
          <w:szCs w:val="22"/>
          <w:lang w:val="en-US"/>
        </w:rPr>
        <w:t xml:space="preserve"> to exercise due diligence </w:t>
      </w:r>
      <w:r w:rsidR="00EF3CE5" w:rsidRPr="00CC2C60">
        <w:rPr>
          <w:rFonts w:ascii="Verdana" w:hAnsi="Verdana" w:cs="Arial"/>
          <w:sz w:val="20"/>
          <w:szCs w:val="22"/>
          <w:lang w:val="en-US"/>
        </w:rPr>
        <w:t xml:space="preserve">including </w:t>
      </w:r>
      <w:r w:rsidR="000B06DB" w:rsidRPr="00CC2C60">
        <w:rPr>
          <w:rFonts w:ascii="Verdana" w:hAnsi="Verdana" w:cs="Arial"/>
          <w:sz w:val="20"/>
          <w:szCs w:val="22"/>
          <w:lang w:val="en-US"/>
        </w:rPr>
        <w:t xml:space="preserve">to ensure that </w:t>
      </w:r>
      <w:r w:rsidR="00EF3CE5" w:rsidRPr="00CC2C60">
        <w:rPr>
          <w:rFonts w:ascii="Verdana" w:hAnsi="Verdana" w:cs="Arial"/>
          <w:sz w:val="20"/>
          <w:szCs w:val="22"/>
          <w:lang w:val="en-US"/>
        </w:rPr>
        <w:t xml:space="preserve">the </w:t>
      </w:r>
      <w:r w:rsidR="000B06DB" w:rsidRPr="00CC2C60">
        <w:rPr>
          <w:rFonts w:ascii="Verdana" w:hAnsi="Verdana" w:cs="Arial"/>
          <w:sz w:val="20"/>
          <w:szCs w:val="22"/>
          <w:lang w:val="en-US"/>
        </w:rPr>
        <w:t>ASC complies with its WHS duties</w:t>
      </w:r>
      <w:r w:rsidR="00EF3CE5" w:rsidRPr="00CC2C60">
        <w:rPr>
          <w:rFonts w:ascii="Verdana" w:hAnsi="Verdana" w:cs="Arial"/>
          <w:sz w:val="20"/>
          <w:szCs w:val="22"/>
          <w:lang w:val="en-US"/>
        </w:rPr>
        <w:t>.</w:t>
      </w:r>
      <w:r w:rsidR="00CC2C60" w:rsidRPr="00CC2C60">
        <w:rPr>
          <w:rFonts w:ascii="Verdana" w:hAnsi="Verdana" w:cs="Arial"/>
          <w:sz w:val="20"/>
          <w:szCs w:val="22"/>
          <w:lang w:val="en-US"/>
        </w:rPr>
        <w:t xml:space="preserve"> </w:t>
      </w:r>
      <w:r w:rsidR="00EF3CE5" w:rsidRPr="00CC2C60">
        <w:rPr>
          <w:rFonts w:ascii="Verdana" w:hAnsi="Verdana" w:cs="Arial"/>
          <w:sz w:val="20"/>
          <w:szCs w:val="22"/>
          <w:lang w:val="en-US"/>
        </w:rPr>
        <w:t>This includes</w:t>
      </w:r>
      <w:r w:rsidR="008F5437" w:rsidRPr="00CC2C60">
        <w:rPr>
          <w:rFonts w:ascii="Verdana" w:hAnsi="Verdana" w:cs="Arial"/>
          <w:sz w:val="20"/>
          <w:szCs w:val="22"/>
          <w:lang w:val="en-US"/>
        </w:rPr>
        <w:t xml:space="preserve"> taking reasonable steps to </w:t>
      </w:r>
      <w:r w:rsidR="005249D3" w:rsidRPr="00CC2C60">
        <w:rPr>
          <w:rFonts w:ascii="Verdana" w:hAnsi="Verdana" w:cs="Arial"/>
          <w:sz w:val="20"/>
          <w:szCs w:val="22"/>
          <w:lang w:eastAsia="en-US"/>
        </w:rPr>
        <w:t xml:space="preserve">ensure appropriate measures are in place to </w:t>
      </w:r>
      <w:r w:rsidR="000B06DB" w:rsidRPr="00CC2C60">
        <w:rPr>
          <w:rFonts w:ascii="Verdana" w:hAnsi="Verdana" w:cs="Arial"/>
          <w:sz w:val="20"/>
          <w:szCs w:val="22"/>
          <w:lang w:eastAsia="en-US"/>
        </w:rPr>
        <w:t xml:space="preserve">identify if exposure to ETS </w:t>
      </w:r>
      <w:r w:rsidR="005249D3" w:rsidRPr="00CC2C60">
        <w:rPr>
          <w:rFonts w:ascii="Verdana" w:hAnsi="Verdana" w:cs="Arial"/>
          <w:sz w:val="20"/>
          <w:szCs w:val="22"/>
          <w:lang w:eastAsia="en-US"/>
        </w:rPr>
        <w:t>presents</w:t>
      </w:r>
      <w:r w:rsidR="000B06DB" w:rsidRPr="00CC2C60">
        <w:rPr>
          <w:rFonts w:ascii="Verdana" w:hAnsi="Verdana" w:cs="Arial"/>
          <w:sz w:val="20"/>
          <w:szCs w:val="22"/>
          <w:lang w:eastAsia="en-US"/>
        </w:rPr>
        <w:t xml:space="preserve"> a hazard for workers in their area of responsibility and </w:t>
      </w:r>
      <w:r w:rsidR="005249D3" w:rsidRPr="00CC2C60">
        <w:rPr>
          <w:rFonts w:ascii="Verdana" w:hAnsi="Verdana" w:cs="Arial"/>
          <w:sz w:val="20"/>
          <w:szCs w:val="22"/>
          <w:lang w:eastAsia="en-US"/>
        </w:rPr>
        <w:t xml:space="preserve">to </w:t>
      </w:r>
      <w:r w:rsidR="000B06DB" w:rsidRPr="00CC2C60">
        <w:rPr>
          <w:rFonts w:ascii="Verdana" w:hAnsi="Verdana" w:cs="Arial"/>
          <w:sz w:val="20"/>
          <w:szCs w:val="22"/>
          <w:lang w:eastAsia="en-US"/>
        </w:rPr>
        <w:t>implement appropriate measures to reduce associated risks</w:t>
      </w:r>
      <w:r w:rsidR="008F5437" w:rsidRPr="00CC2C60">
        <w:rPr>
          <w:rFonts w:ascii="Verdana" w:hAnsi="Verdana" w:cs="Arial"/>
          <w:sz w:val="20"/>
          <w:szCs w:val="22"/>
          <w:lang w:eastAsia="en-US"/>
        </w:rPr>
        <w:t>.</w:t>
      </w:r>
    </w:p>
    <w:p w:rsidR="00E0492D" w:rsidRPr="00343D17" w:rsidRDefault="00EF3CE5" w:rsidP="00CC2C60">
      <w:pPr>
        <w:pStyle w:val="Heading2"/>
        <w:spacing w:before="120" w:after="120"/>
        <w:rPr>
          <w:sz w:val="24"/>
          <w:szCs w:val="28"/>
        </w:rPr>
      </w:pPr>
      <w:r>
        <w:rPr>
          <w:sz w:val="24"/>
          <w:szCs w:val="28"/>
        </w:rPr>
        <w:t xml:space="preserve">ASC </w:t>
      </w:r>
      <w:r w:rsidR="00E0492D" w:rsidRPr="00343D17">
        <w:rPr>
          <w:sz w:val="24"/>
          <w:szCs w:val="28"/>
        </w:rPr>
        <w:t>Work Health and Safety Adviser</w:t>
      </w:r>
    </w:p>
    <w:p w:rsidR="00E0492D" w:rsidRPr="00343D17" w:rsidRDefault="00E0492D" w:rsidP="00E0492D">
      <w:pPr>
        <w:rPr>
          <w:rFonts w:ascii="Verdana" w:hAnsi="Verdana"/>
          <w:sz w:val="20"/>
          <w:lang w:eastAsia="en-US"/>
        </w:rPr>
      </w:pPr>
      <w:r w:rsidRPr="00343D17">
        <w:rPr>
          <w:rFonts w:ascii="Verdana" w:hAnsi="Verdana"/>
          <w:sz w:val="20"/>
          <w:lang w:eastAsia="en-US"/>
        </w:rPr>
        <w:t>The</w:t>
      </w:r>
      <w:r w:rsidR="00EF3CE5">
        <w:rPr>
          <w:rFonts w:ascii="Verdana" w:hAnsi="Verdana"/>
          <w:sz w:val="20"/>
          <w:lang w:eastAsia="en-US"/>
        </w:rPr>
        <w:t xml:space="preserve"> ASC’s designated </w:t>
      </w:r>
      <w:r w:rsidRPr="00343D17">
        <w:rPr>
          <w:rFonts w:ascii="Verdana" w:hAnsi="Verdana"/>
          <w:sz w:val="20"/>
          <w:lang w:eastAsia="en-US"/>
        </w:rPr>
        <w:t xml:space="preserve">Work Health and Safety Adviser will work with </w:t>
      </w:r>
      <w:r w:rsidRPr="008F5437">
        <w:rPr>
          <w:rFonts w:ascii="Verdana" w:hAnsi="Verdana"/>
          <w:sz w:val="20"/>
          <w:lang w:eastAsia="en-US"/>
        </w:rPr>
        <w:t>other stakeholders to:</w:t>
      </w:r>
    </w:p>
    <w:p w:rsidR="00E0492D" w:rsidRPr="00343D17" w:rsidRDefault="00E0492D" w:rsidP="00CC2C60">
      <w:pPr>
        <w:numPr>
          <w:ilvl w:val="0"/>
          <w:numId w:val="36"/>
        </w:numPr>
        <w:autoSpaceDE w:val="0"/>
        <w:autoSpaceDN w:val="0"/>
        <w:adjustRightInd w:val="0"/>
        <w:spacing w:before="60" w:after="60"/>
        <w:ind w:left="357" w:hanging="357"/>
        <w:rPr>
          <w:rFonts w:ascii="Verdana" w:hAnsi="Verdana" w:cs="Arial"/>
          <w:sz w:val="20"/>
          <w:szCs w:val="22"/>
          <w:lang w:eastAsia="en-US"/>
        </w:rPr>
      </w:pPr>
      <w:bookmarkStart w:id="3" w:name="_Toc172453455"/>
      <w:r w:rsidRPr="00343D17">
        <w:rPr>
          <w:rFonts w:ascii="Verdana" w:hAnsi="Verdana" w:cs="Arial"/>
          <w:sz w:val="20"/>
          <w:szCs w:val="22"/>
          <w:lang w:eastAsia="en-US"/>
        </w:rPr>
        <w:t>identify if exposure to ETS is a hazard for ASC workers and implement appropriate measures to reduce any associated risks</w:t>
      </w:r>
      <w:r>
        <w:rPr>
          <w:rFonts w:ascii="Verdana" w:hAnsi="Verdana" w:cs="Arial"/>
          <w:sz w:val="20"/>
          <w:szCs w:val="22"/>
          <w:lang w:eastAsia="en-US"/>
        </w:rPr>
        <w:t>;</w:t>
      </w:r>
    </w:p>
    <w:p w:rsidR="001B00DC" w:rsidRDefault="00E0492D" w:rsidP="00CC2C60">
      <w:pPr>
        <w:numPr>
          <w:ilvl w:val="0"/>
          <w:numId w:val="36"/>
        </w:numPr>
        <w:autoSpaceDE w:val="0"/>
        <w:autoSpaceDN w:val="0"/>
        <w:adjustRightInd w:val="0"/>
        <w:spacing w:before="60" w:after="60"/>
        <w:ind w:left="357" w:hanging="357"/>
        <w:rPr>
          <w:rFonts w:ascii="Verdana" w:hAnsi="Verdana" w:cs="Arial"/>
          <w:sz w:val="20"/>
          <w:szCs w:val="22"/>
          <w:lang w:eastAsia="en-US"/>
        </w:rPr>
      </w:pPr>
      <w:r w:rsidRPr="00343D17">
        <w:rPr>
          <w:rFonts w:ascii="Verdana" w:hAnsi="Verdana" w:cs="Arial"/>
          <w:sz w:val="20"/>
          <w:szCs w:val="22"/>
          <w:lang w:eastAsia="en-US"/>
        </w:rPr>
        <w:t>regularly review working environments and conditions to determine if any new ETS hazards arise</w:t>
      </w:r>
      <w:r>
        <w:rPr>
          <w:rFonts w:ascii="Verdana" w:hAnsi="Verdana" w:cs="Arial"/>
          <w:sz w:val="20"/>
          <w:szCs w:val="22"/>
          <w:lang w:eastAsia="en-US"/>
        </w:rPr>
        <w:t>;</w:t>
      </w:r>
    </w:p>
    <w:p w:rsidR="001B00DC" w:rsidRPr="00343D17" w:rsidRDefault="001B00DC" w:rsidP="00CC2C60">
      <w:pPr>
        <w:numPr>
          <w:ilvl w:val="0"/>
          <w:numId w:val="36"/>
        </w:numPr>
        <w:autoSpaceDE w:val="0"/>
        <w:autoSpaceDN w:val="0"/>
        <w:adjustRightInd w:val="0"/>
        <w:spacing w:before="60" w:after="60"/>
        <w:ind w:left="357" w:hanging="357"/>
        <w:rPr>
          <w:rFonts w:ascii="Verdana" w:hAnsi="Verdana" w:cs="Arial"/>
          <w:sz w:val="20"/>
          <w:szCs w:val="22"/>
          <w:lang w:eastAsia="en-US"/>
        </w:rPr>
      </w:pPr>
      <w:r w:rsidRPr="00343D17">
        <w:rPr>
          <w:rFonts w:ascii="Verdana" w:hAnsi="Verdana" w:cs="Arial"/>
          <w:sz w:val="20"/>
          <w:szCs w:val="22"/>
          <w:lang w:eastAsia="en-US"/>
        </w:rPr>
        <w:t>monitor measures introduced to reduce ETS exposure to ensure their effectiveness</w:t>
      </w:r>
      <w:r>
        <w:rPr>
          <w:rFonts w:ascii="Verdana" w:hAnsi="Verdana" w:cs="Arial"/>
          <w:sz w:val="20"/>
          <w:szCs w:val="22"/>
          <w:lang w:eastAsia="en-US"/>
        </w:rPr>
        <w:t>;</w:t>
      </w:r>
    </w:p>
    <w:p w:rsidR="00E0492D" w:rsidRPr="001B00DC" w:rsidRDefault="00E0492D" w:rsidP="00CC2C60">
      <w:pPr>
        <w:numPr>
          <w:ilvl w:val="0"/>
          <w:numId w:val="36"/>
        </w:numPr>
        <w:autoSpaceDE w:val="0"/>
        <w:autoSpaceDN w:val="0"/>
        <w:adjustRightInd w:val="0"/>
        <w:spacing w:before="60" w:after="60"/>
        <w:ind w:left="357" w:hanging="357"/>
        <w:rPr>
          <w:rFonts w:ascii="Verdana" w:eastAsia="MS Mincho" w:hAnsi="Verdana"/>
          <w:sz w:val="20"/>
          <w:szCs w:val="22"/>
        </w:rPr>
      </w:pPr>
      <w:r w:rsidRPr="001B00DC">
        <w:rPr>
          <w:rFonts w:ascii="Verdana" w:hAnsi="Verdana" w:cs="Arial"/>
          <w:sz w:val="20"/>
          <w:szCs w:val="22"/>
          <w:lang w:eastAsia="en-US"/>
        </w:rPr>
        <w:t>ensure that processes are implemented for consulting with workers and reporting any identified ETS hazards.</w:t>
      </w:r>
    </w:p>
    <w:bookmarkEnd w:id="3"/>
    <w:p w:rsidR="000B06DB" w:rsidRPr="00343D17" w:rsidRDefault="000B06DB" w:rsidP="00CC2C60">
      <w:pPr>
        <w:pStyle w:val="Heading2"/>
        <w:spacing w:before="120" w:after="120"/>
        <w:rPr>
          <w:rStyle w:val="Style11pt"/>
          <w:sz w:val="24"/>
        </w:rPr>
      </w:pPr>
      <w:r w:rsidRPr="00343D17">
        <w:rPr>
          <w:rStyle w:val="Style11pt"/>
          <w:sz w:val="24"/>
        </w:rPr>
        <w:t>Line Managers and Supervisors</w:t>
      </w:r>
    </w:p>
    <w:p w:rsidR="000B06DB" w:rsidRPr="00343D17" w:rsidRDefault="005E59BD" w:rsidP="000B06DB">
      <w:pPr>
        <w:spacing w:after="160"/>
        <w:jc w:val="both"/>
        <w:rPr>
          <w:rFonts w:ascii="Verdana" w:hAnsi="Verdana" w:cs="Arial"/>
          <w:sz w:val="20"/>
          <w:szCs w:val="22"/>
          <w:lang w:val="en-US"/>
        </w:rPr>
      </w:pPr>
      <w:r>
        <w:rPr>
          <w:rFonts w:ascii="Verdana" w:hAnsi="Verdana" w:cs="Arial"/>
          <w:sz w:val="20"/>
          <w:szCs w:val="22"/>
          <w:lang w:val="en-US"/>
        </w:rPr>
        <w:t>Line m</w:t>
      </w:r>
      <w:r w:rsidR="000B06DB" w:rsidRPr="00343D17">
        <w:rPr>
          <w:rFonts w:ascii="Verdana" w:hAnsi="Verdana" w:cs="Arial"/>
          <w:sz w:val="20"/>
          <w:szCs w:val="22"/>
          <w:lang w:val="en-US"/>
        </w:rPr>
        <w:t xml:space="preserve">anagers and </w:t>
      </w:r>
      <w:r>
        <w:rPr>
          <w:rFonts w:ascii="Verdana" w:hAnsi="Verdana" w:cs="Arial"/>
          <w:sz w:val="20"/>
          <w:szCs w:val="22"/>
          <w:lang w:val="en-US"/>
        </w:rPr>
        <w:t>s</w:t>
      </w:r>
      <w:r w:rsidR="000B06DB" w:rsidRPr="00343D17">
        <w:rPr>
          <w:rFonts w:ascii="Verdana" w:hAnsi="Verdana" w:cs="Arial"/>
          <w:sz w:val="20"/>
          <w:szCs w:val="22"/>
          <w:lang w:val="en-US"/>
        </w:rPr>
        <w:t xml:space="preserve">upervisors </w:t>
      </w:r>
      <w:r w:rsidR="002F732A">
        <w:rPr>
          <w:rFonts w:ascii="Verdana" w:hAnsi="Verdana" w:cs="Arial"/>
          <w:sz w:val="20"/>
          <w:szCs w:val="22"/>
          <w:lang w:val="en-US"/>
        </w:rPr>
        <w:t>are to</w:t>
      </w:r>
      <w:r w:rsidR="000B06DB" w:rsidRPr="00343D17">
        <w:rPr>
          <w:rFonts w:ascii="Verdana" w:hAnsi="Verdana" w:cs="Arial"/>
          <w:sz w:val="20"/>
          <w:szCs w:val="22"/>
          <w:lang w:val="en-US"/>
        </w:rPr>
        <w:t xml:space="preserve"> take all reasonably practical steps to:</w:t>
      </w:r>
    </w:p>
    <w:p w:rsidR="000B06DB" w:rsidRPr="00343D17" w:rsidRDefault="000B06DB" w:rsidP="00CC2C60">
      <w:pPr>
        <w:pStyle w:val="ListParagraph"/>
        <w:numPr>
          <w:ilvl w:val="0"/>
          <w:numId w:val="36"/>
        </w:numPr>
        <w:spacing w:before="60" w:after="60"/>
        <w:ind w:left="357" w:hanging="357"/>
        <w:rPr>
          <w:rFonts w:ascii="Verdana" w:eastAsia="MS Mincho" w:hAnsi="Verdana"/>
          <w:sz w:val="20"/>
          <w:szCs w:val="22"/>
        </w:rPr>
      </w:pPr>
      <w:r w:rsidRPr="00343D17">
        <w:rPr>
          <w:rFonts w:ascii="Verdana" w:eastAsia="MS Mincho" w:hAnsi="Verdana"/>
          <w:sz w:val="20"/>
          <w:szCs w:val="22"/>
        </w:rPr>
        <w:t>ensure that all workers are made aware of this policy when inducted into the ASC</w:t>
      </w:r>
      <w:r w:rsidR="00AB1D48">
        <w:rPr>
          <w:rFonts w:ascii="Verdana" w:eastAsia="MS Mincho" w:hAnsi="Verdana"/>
          <w:sz w:val="20"/>
          <w:szCs w:val="22"/>
        </w:rPr>
        <w:t>, including contractors, volunteers and the like</w:t>
      </w:r>
      <w:r w:rsidR="002F732A">
        <w:rPr>
          <w:rFonts w:ascii="Verdana" w:eastAsia="MS Mincho" w:hAnsi="Verdana"/>
          <w:sz w:val="20"/>
          <w:szCs w:val="22"/>
        </w:rPr>
        <w:t>;</w:t>
      </w:r>
    </w:p>
    <w:p w:rsidR="000B06DB" w:rsidRPr="00343D17" w:rsidRDefault="000B06DB" w:rsidP="00CC2C60">
      <w:pPr>
        <w:pStyle w:val="ListParagraph"/>
        <w:numPr>
          <w:ilvl w:val="0"/>
          <w:numId w:val="36"/>
        </w:numPr>
        <w:spacing w:before="60" w:after="60"/>
        <w:ind w:left="357" w:hanging="357"/>
        <w:rPr>
          <w:rFonts w:ascii="Verdana" w:eastAsia="MS Mincho" w:hAnsi="Verdana"/>
          <w:sz w:val="20"/>
          <w:szCs w:val="22"/>
        </w:rPr>
      </w:pPr>
      <w:r w:rsidRPr="00343D17">
        <w:rPr>
          <w:rFonts w:ascii="Verdana" w:eastAsia="MS Mincho" w:hAnsi="Verdana"/>
          <w:sz w:val="20"/>
          <w:szCs w:val="22"/>
        </w:rPr>
        <w:t>create and support a workplace culture that is supportive of workers who wish to quit smoking</w:t>
      </w:r>
      <w:r w:rsidR="002F732A">
        <w:rPr>
          <w:rFonts w:ascii="Verdana" w:eastAsia="MS Mincho" w:hAnsi="Verdana"/>
          <w:sz w:val="20"/>
          <w:szCs w:val="22"/>
        </w:rPr>
        <w:t>; and</w:t>
      </w:r>
    </w:p>
    <w:p w:rsidR="000B06DB" w:rsidRPr="00343D17" w:rsidRDefault="005E59BD" w:rsidP="00CC2C60">
      <w:pPr>
        <w:pStyle w:val="ListParagraph"/>
        <w:numPr>
          <w:ilvl w:val="0"/>
          <w:numId w:val="36"/>
        </w:numPr>
        <w:spacing w:before="60" w:after="60"/>
        <w:ind w:left="357" w:hanging="357"/>
        <w:rPr>
          <w:rFonts w:ascii="Verdana" w:eastAsia="MS Mincho" w:hAnsi="Verdana"/>
          <w:sz w:val="20"/>
          <w:szCs w:val="22"/>
        </w:rPr>
      </w:pPr>
      <w:r>
        <w:rPr>
          <w:rFonts w:ascii="Verdana" w:eastAsia="MS Mincho" w:hAnsi="Verdana"/>
          <w:sz w:val="20"/>
          <w:szCs w:val="22"/>
        </w:rPr>
        <w:t>promote</w:t>
      </w:r>
      <w:r w:rsidR="000B06DB" w:rsidRPr="00343D17">
        <w:rPr>
          <w:rFonts w:ascii="Verdana" w:eastAsia="MS Mincho" w:hAnsi="Verdana"/>
          <w:sz w:val="20"/>
          <w:szCs w:val="22"/>
        </w:rPr>
        <w:t xml:space="preserve"> information and resources on ETS and reducing the associated risks.</w:t>
      </w:r>
    </w:p>
    <w:p w:rsidR="000B06DB" w:rsidRPr="00343D17" w:rsidRDefault="000B06DB" w:rsidP="00CC2C60">
      <w:pPr>
        <w:pStyle w:val="Heading2"/>
        <w:spacing w:before="120" w:after="120"/>
        <w:rPr>
          <w:rStyle w:val="Style11pt"/>
          <w:sz w:val="24"/>
        </w:rPr>
      </w:pPr>
      <w:r w:rsidRPr="00343D17">
        <w:rPr>
          <w:rStyle w:val="Style11pt"/>
          <w:sz w:val="24"/>
        </w:rPr>
        <w:t>Workers</w:t>
      </w:r>
    </w:p>
    <w:p w:rsidR="000B06DB" w:rsidRPr="00343D17" w:rsidRDefault="00FC2288" w:rsidP="000B06DB">
      <w:pPr>
        <w:spacing w:after="160"/>
        <w:jc w:val="both"/>
        <w:rPr>
          <w:rFonts w:ascii="Verdana" w:hAnsi="Verdana" w:cs="Arial"/>
          <w:sz w:val="20"/>
          <w:szCs w:val="22"/>
          <w:lang w:val="en-US"/>
        </w:rPr>
      </w:pPr>
      <w:r>
        <w:rPr>
          <w:rFonts w:ascii="Verdana" w:hAnsi="Verdana" w:cs="Arial"/>
          <w:sz w:val="20"/>
          <w:szCs w:val="22"/>
          <w:lang w:val="en-US"/>
        </w:rPr>
        <w:t>Each</w:t>
      </w:r>
      <w:r w:rsidR="000B06DB" w:rsidRPr="00343D17">
        <w:rPr>
          <w:rFonts w:ascii="Verdana" w:hAnsi="Verdana" w:cs="Arial"/>
          <w:sz w:val="20"/>
          <w:szCs w:val="22"/>
          <w:lang w:val="en-US"/>
        </w:rPr>
        <w:t xml:space="preserve"> worker ha</w:t>
      </w:r>
      <w:r>
        <w:rPr>
          <w:rFonts w:ascii="Verdana" w:hAnsi="Verdana" w:cs="Arial"/>
          <w:sz w:val="20"/>
          <w:szCs w:val="22"/>
          <w:lang w:val="en-US"/>
        </w:rPr>
        <w:t>s</w:t>
      </w:r>
      <w:r w:rsidR="0062316F">
        <w:rPr>
          <w:rFonts w:ascii="Verdana" w:hAnsi="Verdana" w:cs="Arial"/>
          <w:sz w:val="20"/>
          <w:szCs w:val="22"/>
          <w:lang w:val="en-US"/>
        </w:rPr>
        <w:t xml:space="preserve"> a responsibility</w:t>
      </w:r>
      <w:r w:rsidR="000B06DB" w:rsidRPr="00343D17">
        <w:rPr>
          <w:rFonts w:ascii="Verdana" w:hAnsi="Verdana" w:cs="Arial"/>
          <w:sz w:val="20"/>
          <w:szCs w:val="22"/>
          <w:lang w:val="en-US"/>
        </w:rPr>
        <w:t xml:space="preserve"> to:</w:t>
      </w:r>
    </w:p>
    <w:p w:rsidR="000B06DB" w:rsidRPr="00343D17" w:rsidRDefault="0062316F" w:rsidP="00CC2C60">
      <w:pPr>
        <w:pStyle w:val="ListParagraph"/>
        <w:numPr>
          <w:ilvl w:val="0"/>
          <w:numId w:val="36"/>
        </w:numPr>
        <w:spacing w:before="60" w:after="60"/>
        <w:ind w:left="357" w:hanging="357"/>
        <w:rPr>
          <w:rFonts w:ascii="Verdana" w:eastAsia="MS Mincho" w:hAnsi="Verdana"/>
          <w:sz w:val="20"/>
          <w:szCs w:val="22"/>
        </w:rPr>
      </w:pPr>
      <w:r>
        <w:rPr>
          <w:rFonts w:ascii="Verdana" w:eastAsia="MS Mincho" w:hAnsi="Verdana"/>
          <w:sz w:val="20"/>
          <w:szCs w:val="22"/>
        </w:rPr>
        <w:t xml:space="preserve">become </w:t>
      </w:r>
      <w:r w:rsidR="00321740">
        <w:rPr>
          <w:rFonts w:ascii="Verdana" w:eastAsia="MS Mincho" w:hAnsi="Verdana"/>
          <w:sz w:val="20"/>
          <w:szCs w:val="22"/>
        </w:rPr>
        <w:t>familiar</w:t>
      </w:r>
      <w:r>
        <w:rPr>
          <w:rFonts w:ascii="Verdana" w:eastAsia="MS Mincho" w:hAnsi="Verdana"/>
          <w:sz w:val="20"/>
          <w:szCs w:val="22"/>
        </w:rPr>
        <w:t xml:space="preserve"> with</w:t>
      </w:r>
      <w:r w:rsidR="000B06DB" w:rsidRPr="00343D17">
        <w:rPr>
          <w:rFonts w:ascii="Verdana" w:eastAsia="MS Mincho" w:hAnsi="Verdana"/>
          <w:sz w:val="20"/>
          <w:szCs w:val="22"/>
        </w:rPr>
        <w:t xml:space="preserve"> and </w:t>
      </w:r>
      <w:r>
        <w:rPr>
          <w:rFonts w:ascii="Verdana" w:eastAsia="MS Mincho" w:hAnsi="Verdana"/>
          <w:sz w:val="20"/>
          <w:szCs w:val="22"/>
        </w:rPr>
        <w:t xml:space="preserve">to </w:t>
      </w:r>
      <w:r w:rsidR="00321740">
        <w:rPr>
          <w:rFonts w:ascii="Verdana" w:eastAsia="MS Mincho" w:hAnsi="Verdana"/>
          <w:sz w:val="20"/>
          <w:szCs w:val="22"/>
        </w:rPr>
        <w:t>comply with</w:t>
      </w:r>
      <w:r w:rsidR="000B06DB" w:rsidRPr="00343D17">
        <w:rPr>
          <w:rFonts w:ascii="Verdana" w:eastAsia="MS Mincho" w:hAnsi="Verdana"/>
          <w:sz w:val="20"/>
          <w:szCs w:val="22"/>
        </w:rPr>
        <w:t xml:space="preserve"> th</w:t>
      </w:r>
      <w:r>
        <w:rPr>
          <w:rFonts w:ascii="Verdana" w:eastAsia="MS Mincho" w:hAnsi="Verdana"/>
          <w:sz w:val="20"/>
          <w:szCs w:val="22"/>
        </w:rPr>
        <w:t>is Policy</w:t>
      </w:r>
      <w:r w:rsidR="002F732A">
        <w:rPr>
          <w:rFonts w:ascii="Verdana" w:eastAsia="MS Mincho" w:hAnsi="Verdana"/>
          <w:sz w:val="20"/>
          <w:szCs w:val="22"/>
        </w:rPr>
        <w:t>;</w:t>
      </w:r>
    </w:p>
    <w:p w:rsidR="008F5437" w:rsidRPr="008F5437" w:rsidRDefault="008F5437" w:rsidP="00CC2C60">
      <w:pPr>
        <w:pStyle w:val="ListParagraph"/>
        <w:numPr>
          <w:ilvl w:val="0"/>
          <w:numId w:val="36"/>
        </w:numPr>
        <w:spacing w:before="60" w:after="60"/>
        <w:ind w:left="357" w:hanging="357"/>
        <w:rPr>
          <w:rFonts w:ascii="Verdana" w:eastAsia="MS Mincho" w:hAnsi="Verdana"/>
          <w:sz w:val="20"/>
          <w:szCs w:val="22"/>
        </w:rPr>
      </w:pPr>
      <w:r w:rsidRPr="008F5437">
        <w:rPr>
          <w:rFonts w:ascii="Verdana" w:eastAsia="MS Mincho" w:hAnsi="Verdana"/>
          <w:sz w:val="20"/>
          <w:szCs w:val="22"/>
        </w:rPr>
        <w:t xml:space="preserve">promote awareness of this </w:t>
      </w:r>
      <w:r>
        <w:rPr>
          <w:rFonts w:ascii="Verdana" w:eastAsia="MS Mincho" w:hAnsi="Verdana"/>
          <w:sz w:val="20"/>
          <w:szCs w:val="22"/>
        </w:rPr>
        <w:t>P</w:t>
      </w:r>
      <w:r w:rsidRPr="008F5437">
        <w:rPr>
          <w:rFonts w:ascii="Verdana" w:eastAsia="MS Mincho" w:hAnsi="Verdana"/>
          <w:sz w:val="20"/>
          <w:szCs w:val="22"/>
        </w:rPr>
        <w:t>olicy to others and to encourage cooperation in its application</w:t>
      </w:r>
      <w:r>
        <w:rPr>
          <w:rFonts w:ascii="Verdana" w:eastAsia="MS Mincho" w:hAnsi="Verdana"/>
          <w:sz w:val="20"/>
          <w:szCs w:val="22"/>
        </w:rPr>
        <w:t>; and</w:t>
      </w:r>
    </w:p>
    <w:p w:rsidR="000B06DB" w:rsidRPr="00343D17" w:rsidRDefault="000B06DB" w:rsidP="00CC2C60">
      <w:pPr>
        <w:pStyle w:val="ListParagraph"/>
        <w:numPr>
          <w:ilvl w:val="0"/>
          <w:numId w:val="36"/>
        </w:numPr>
        <w:spacing w:before="60" w:after="60"/>
        <w:ind w:left="357" w:hanging="357"/>
        <w:rPr>
          <w:rFonts w:ascii="Verdana" w:eastAsia="MS Mincho" w:hAnsi="Verdana"/>
          <w:sz w:val="20"/>
          <w:szCs w:val="22"/>
        </w:rPr>
      </w:pPr>
      <w:r w:rsidRPr="00343D17">
        <w:rPr>
          <w:rFonts w:ascii="Verdana" w:eastAsia="MS Mincho" w:hAnsi="Verdana"/>
          <w:sz w:val="20"/>
          <w:szCs w:val="22"/>
        </w:rPr>
        <w:t>inform a line manager if they believe that this Policy has not been followed</w:t>
      </w:r>
      <w:r w:rsidR="008F5437">
        <w:rPr>
          <w:rFonts w:ascii="Verdana" w:eastAsia="MS Mincho" w:hAnsi="Verdana"/>
          <w:sz w:val="20"/>
          <w:szCs w:val="22"/>
        </w:rPr>
        <w:t>.</w:t>
      </w:r>
    </w:p>
    <w:p w:rsidR="000B06DB" w:rsidRPr="005E59BD" w:rsidRDefault="00E0492D" w:rsidP="00CC2C60">
      <w:pPr>
        <w:pStyle w:val="Heading2"/>
        <w:spacing w:before="120" w:after="120"/>
        <w:rPr>
          <w:rStyle w:val="Style11pt"/>
          <w:sz w:val="24"/>
        </w:rPr>
      </w:pPr>
      <w:r w:rsidRPr="005E59BD">
        <w:rPr>
          <w:rStyle w:val="Style11pt"/>
          <w:sz w:val="24"/>
        </w:rPr>
        <w:t>O</w:t>
      </w:r>
      <w:r w:rsidR="000B06DB" w:rsidRPr="005E59BD">
        <w:rPr>
          <w:rStyle w:val="Style11pt"/>
          <w:sz w:val="24"/>
        </w:rPr>
        <w:t>ther</w:t>
      </w:r>
      <w:r w:rsidR="00771DE6" w:rsidRPr="005E59BD">
        <w:rPr>
          <w:rStyle w:val="Style11pt"/>
          <w:sz w:val="24"/>
        </w:rPr>
        <w:t xml:space="preserve"> Person</w:t>
      </w:r>
      <w:r w:rsidR="000B06DB" w:rsidRPr="005E59BD">
        <w:rPr>
          <w:rStyle w:val="Style11pt"/>
          <w:sz w:val="24"/>
        </w:rPr>
        <w:t>s</w:t>
      </w:r>
    </w:p>
    <w:p w:rsidR="000B06DB" w:rsidRPr="00343D17" w:rsidRDefault="000B06DB" w:rsidP="000B06DB">
      <w:pPr>
        <w:spacing w:after="160"/>
        <w:jc w:val="both"/>
        <w:rPr>
          <w:rFonts w:ascii="Verdana" w:hAnsi="Verdana" w:cs="Arial"/>
          <w:sz w:val="20"/>
          <w:szCs w:val="22"/>
          <w:lang w:val="en-US"/>
        </w:rPr>
      </w:pPr>
      <w:r w:rsidRPr="005E59BD">
        <w:rPr>
          <w:rFonts w:ascii="Verdana" w:hAnsi="Verdana" w:cs="Arial"/>
          <w:sz w:val="20"/>
          <w:szCs w:val="22"/>
          <w:lang w:val="en-US"/>
        </w:rPr>
        <w:t xml:space="preserve">Any other person </w:t>
      </w:r>
      <w:r w:rsidR="00E0492D" w:rsidRPr="005E59BD">
        <w:rPr>
          <w:rFonts w:ascii="Verdana" w:hAnsi="Verdana" w:cs="Arial"/>
          <w:sz w:val="20"/>
          <w:szCs w:val="22"/>
          <w:lang w:val="en-US"/>
        </w:rPr>
        <w:t>en</w:t>
      </w:r>
      <w:r w:rsidR="00E0492D">
        <w:rPr>
          <w:rFonts w:ascii="Verdana" w:hAnsi="Verdana" w:cs="Arial"/>
          <w:sz w:val="20"/>
          <w:szCs w:val="22"/>
          <w:lang w:val="en-US"/>
        </w:rPr>
        <w:t>tering</w:t>
      </w:r>
      <w:r w:rsidR="00FC2288">
        <w:rPr>
          <w:rFonts w:ascii="Verdana" w:hAnsi="Verdana" w:cs="Arial"/>
          <w:sz w:val="20"/>
          <w:szCs w:val="22"/>
          <w:lang w:val="en-US"/>
        </w:rPr>
        <w:t xml:space="preserve"> </w:t>
      </w:r>
      <w:r w:rsidRPr="00343D17">
        <w:rPr>
          <w:rFonts w:ascii="Verdana" w:hAnsi="Verdana" w:cs="Arial"/>
          <w:sz w:val="20"/>
          <w:szCs w:val="22"/>
          <w:lang w:val="en-US"/>
        </w:rPr>
        <w:t>a</w:t>
      </w:r>
      <w:r w:rsidR="00FC2288">
        <w:rPr>
          <w:rFonts w:ascii="Verdana" w:hAnsi="Verdana" w:cs="Arial"/>
          <w:sz w:val="20"/>
          <w:szCs w:val="22"/>
          <w:lang w:val="en-US"/>
        </w:rPr>
        <w:t>n ASC</w:t>
      </w:r>
      <w:r w:rsidRPr="00343D17">
        <w:rPr>
          <w:rFonts w:ascii="Verdana" w:hAnsi="Verdana" w:cs="Arial"/>
          <w:sz w:val="20"/>
          <w:szCs w:val="22"/>
          <w:lang w:val="en-US"/>
        </w:rPr>
        <w:t xml:space="preserve"> workplace</w:t>
      </w:r>
      <w:r w:rsidR="00FC2288">
        <w:rPr>
          <w:rFonts w:ascii="Verdana" w:hAnsi="Verdana" w:cs="Arial"/>
          <w:sz w:val="20"/>
          <w:szCs w:val="22"/>
          <w:lang w:val="en-US"/>
        </w:rPr>
        <w:t xml:space="preserve"> or premises</w:t>
      </w:r>
      <w:r w:rsidRPr="00343D17">
        <w:rPr>
          <w:rFonts w:ascii="Verdana" w:hAnsi="Verdana" w:cs="Arial"/>
          <w:sz w:val="20"/>
          <w:szCs w:val="22"/>
          <w:lang w:val="en-US"/>
        </w:rPr>
        <w:t xml:space="preserve"> </w:t>
      </w:r>
      <w:r w:rsidR="00321740">
        <w:rPr>
          <w:rFonts w:ascii="Verdana" w:hAnsi="Verdana" w:cs="Arial"/>
          <w:sz w:val="20"/>
          <w:szCs w:val="22"/>
          <w:lang w:val="en-US"/>
        </w:rPr>
        <w:t>is</w:t>
      </w:r>
      <w:r w:rsidR="00FC2288">
        <w:rPr>
          <w:rFonts w:ascii="Verdana" w:hAnsi="Verdana" w:cs="Arial"/>
          <w:sz w:val="20"/>
          <w:szCs w:val="22"/>
          <w:lang w:val="en-US"/>
        </w:rPr>
        <w:t xml:space="preserve"> </w:t>
      </w:r>
      <w:r w:rsidR="00E0492D">
        <w:rPr>
          <w:rFonts w:ascii="Verdana" w:hAnsi="Verdana" w:cs="Arial"/>
          <w:sz w:val="20"/>
          <w:szCs w:val="22"/>
          <w:lang w:val="en-US"/>
        </w:rPr>
        <w:t xml:space="preserve">expected </w:t>
      </w:r>
      <w:r w:rsidR="00FC2288">
        <w:rPr>
          <w:rFonts w:ascii="Verdana" w:hAnsi="Verdana" w:cs="Arial"/>
          <w:sz w:val="20"/>
          <w:szCs w:val="22"/>
          <w:lang w:val="en-US"/>
        </w:rPr>
        <w:t>to</w:t>
      </w:r>
      <w:r w:rsidRPr="00343D17">
        <w:rPr>
          <w:rFonts w:ascii="Verdana" w:hAnsi="Verdana" w:cs="Arial"/>
          <w:sz w:val="20"/>
          <w:szCs w:val="22"/>
          <w:lang w:val="en-US"/>
        </w:rPr>
        <w:t>:</w:t>
      </w:r>
    </w:p>
    <w:p w:rsidR="000B06DB" w:rsidRPr="00343D17" w:rsidRDefault="00E0492D" w:rsidP="00CC2C60">
      <w:pPr>
        <w:pStyle w:val="ListParagraph"/>
        <w:numPr>
          <w:ilvl w:val="0"/>
          <w:numId w:val="36"/>
        </w:numPr>
        <w:spacing w:before="60" w:after="60"/>
        <w:ind w:left="357" w:hanging="357"/>
        <w:rPr>
          <w:rFonts w:ascii="Verdana" w:eastAsia="MS Mincho" w:hAnsi="Verdana"/>
          <w:sz w:val="20"/>
          <w:szCs w:val="22"/>
        </w:rPr>
      </w:pPr>
      <w:r>
        <w:rPr>
          <w:rFonts w:ascii="Verdana" w:eastAsia="MS Mincho" w:hAnsi="Verdana"/>
          <w:sz w:val="20"/>
          <w:szCs w:val="22"/>
        </w:rPr>
        <w:t>accept</w:t>
      </w:r>
      <w:r w:rsidR="000B06DB" w:rsidRPr="00343D17">
        <w:rPr>
          <w:rFonts w:ascii="Verdana" w:eastAsia="MS Mincho" w:hAnsi="Verdana"/>
          <w:sz w:val="20"/>
          <w:szCs w:val="22"/>
        </w:rPr>
        <w:t xml:space="preserve"> that ASC </w:t>
      </w:r>
      <w:r>
        <w:rPr>
          <w:rFonts w:ascii="Verdana" w:eastAsia="MS Mincho" w:hAnsi="Verdana"/>
          <w:sz w:val="20"/>
          <w:szCs w:val="22"/>
        </w:rPr>
        <w:t xml:space="preserve">workplace or </w:t>
      </w:r>
      <w:r w:rsidR="000B06DB" w:rsidRPr="00343D17">
        <w:rPr>
          <w:rFonts w:ascii="Verdana" w:eastAsia="MS Mincho" w:hAnsi="Verdana"/>
          <w:sz w:val="20"/>
          <w:szCs w:val="22"/>
        </w:rPr>
        <w:t xml:space="preserve">premises and surroundings are </w:t>
      </w:r>
      <w:r>
        <w:rPr>
          <w:rFonts w:ascii="Verdana" w:eastAsia="MS Mincho" w:hAnsi="Verdana"/>
          <w:sz w:val="20"/>
          <w:szCs w:val="22"/>
        </w:rPr>
        <w:t>‘</w:t>
      </w:r>
      <w:r w:rsidR="000B06DB" w:rsidRPr="00343D17">
        <w:rPr>
          <w:rFonts w:ascii="Verdana" w:eastAsia="MS Mincho" w:hAnsi="Verdana"/>
          <w:sz w:val="20"/>
          <w:szCs w:val="22"/>
        </w:rPr>
        <w:t>smoke-free</w:t>
      </w:r>
      <w:r>
        <w:rPr>
          <w:rFonts w:ascii="Verdana" w:eastAsia="MS Mincho" w:hAnsi="Verdana"/>
          <w:sz w:val="20"/>
          <w:szCs w:val="22"/>
        </w:rPr>
        <w:t>’ areas;</w:t>
      </w:r>
      <w:r w:rsidR="000B06DB" w:rsidRPr="00343D17">
        <w:rPr>
          <w:rFonts w:ascii="Verdana" w:eastAsia="MS Mincho" w:hAnsi="Verdana"/>
          <w:sz w:val="20"/>
          <w:szCs w:val="22"/>
        </w:rPr>
        <w:t xml:space="preserve"> </w:t>
      </w:r>
      <w:r>
        <w:rPr>
          <w:rFonts w:ascii="Verdana" w:eastAsia="MS Mincho" w:hAnsi="Verdana"/>
          <w:sz w:val="20"/>
          <w:szCs w:val="22"/>
        </w:rPr>
        <w:t>and</w:t>
      </w:r>
    </w:p>
    <w:p w:rsidR="000B06DB" w:rsidRDefault="00E0492D" w:rsidP="00CC2C60">
      <w:pPr>
        <w:pStyle w:val="ListParagraph"/>
        <w:numPr>
          <w:ilvl w:val="0"/>
          <w:numId w:val="36"/>
        </w:numPr>
        <w:spacing w:before="60" w:after="60"/>
        <w:ind w:left="357" w:hanging="357"/>
        <w:rPr>
          <w:rFonts w:ascii="Verdana" w:eastAsia="MS Mincho" w:hAnsi="Verdana"/>
          <w:sz w:val="20"/>
          <w:szCs w:val="22"/>
        </w:rPr>
      </w:pPr>
      <w:r>
        <w:rPr>
          <w:rFonts w:ascii="Verdana" w:eastAsia="MS Mincho" w:hAnsi="Verdana"/>
          <w:sz w:val="20"/>
          <w:szCs w:val="22"/>
        </w:rPr>
        <w:t xml:space="preserve">not smoke in or near ASC workplaces or premises except in </w:t>
      </w:r>
      <w:r w:rsidR="00DD4B1E" w:rsidRPr="003D26F9">
        <w:rPr>
          <w:rFonts w:ascii="Verdana" w:eastAsia="MS Mincho" w:hAnsi="Verdana"/>
          <w:sz w:val="20"/>
          <w:szCs w:val="22"/>
        </w:rPr>
        <w:t>De</w:t>
      </w:r>
      <w:r w:rsidR="00DD4B1E">
        <w:rPr>
          <w:rFonts w:ascii="Verdana" w:eastAsia="MS Mincho" w:hAnsi="Verdana"/>
          <w:sz w:val="20"/>
          <w:szCs w:val="22"/>
        </w:rPr>
        <w:t>signated Outdoors Smoking Areas</w:t>
      </w:r>
      <w:r w:rsidR="00771DE6">
        <w:rPr>
          <w:rFonts w:ascii="Verdana" w:eastAsia="MS Mincho" w:hAnsi="Verdana"/>
          <w:sz w:val="20"/>
          <w:szCs w:val="22"/>
        </w:rPr>
        <w:t>.</w:t>
      </w:r>
    </w:p>
    <w:p w:rsidR="00417DEA" w:rsidRDefault="00417DEA">
      <w:pPr>
        <w:rPr>
          <w:rFonts w:ascii="Verdana" w:eastAsia="MS Mincho" w:hAnsi="Verdana"/>
          <w:sz w:val="20"/>
          <w:szCs w:val="22"/>
        </w:rPr>
      </w:pPr>
      <w:r>
        <w:rPr>
          <w:rFonts w:ascii="Verdana" w:eastAsia="MS Mincho" w:hAnsi="Verdana"/>
          <w:sz w:val="20"/>
          <w:szCs w:val="22"/>
        </w:rPr>
        <w:br w:type="page"/>
      </w:r>
    </w:p>
    <w:p w:rsidR="00CC2C60" w:rsidRPr="00343D17" w:rsidRDefault="00CC2C60" w:rsidP="00CC2C60">
      <w:pPr>
        <w:pStyle w:val="Heading1"/>
        <w:spacing w:before="240"/>
        <w:rPr>
          <w:color w:val="1F497D"/>
          <w:sz w:val="28"/>
        </w:rPr>
      </w:pPr>
      <w:r w:rsidRPr="006D1409">
        <w:rPr>
          <w:color w:val="1F497D"/>
          <w:sz w:val="28"/>
        </w:rPr>
        <w:lastRenderedPageBreak/>
        <w:t>Definitions, terms, acronyms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577"/>
      </w:tblGrid>
      <w:tr w:rsidR="00CC2C60" w:rsidRPr="00AB76A3" w:rsidTr="002E3311">
        <w:trPr>
          <w:trHeight w:val="879"/>
        </w:trPr>
        <w:tc>
          <w:tcPr>
            <w:tcW w:w="1144" w:type="pct"/>
            <w:shd w:val="clear" w:color="auto" w:fill="auto"/>
            <w:vAlign w:val="center"/>
          </w:tcPr>
          <w:p w:rsidR="00CC2C60" w:rsidRPr="00AB76A3" w:rsidRDefault="00CC2C60" w:rsidP="00BC5DC5">
            <w:pPr>
              <w:rPr>
                <w:rFonts w:ascii="Verdana" w:hAnsi="Verdana"/>
                <w:sz w:val="18"/>
                <w:szCs w:val="18"/>
              </w:rPr>
            </w:pPr>
            <w:r w:rsidRPr="00AB76A3">
              <w:rPr>
                <w:rFonts w:ascii="Verdana" w:hAnsi="Verdana"/>
                <w:sz w:val="18"/>
                <w:szCs w:val="18"/>
              </w:rPr>
              <w:t>Person Conducting a Business or Undertaking (PCBU)</w:t>
            </w:r>
          </w:p>
        </w:tc>
        <w:tc>
          <w:tcPr>
            <w:tcW w:w="3856" w:type="pct"/>
            <w:shd w:val="clear" w:color="auto" w:fill="auto"/>
          </w:tcPr>
          <w:p w:rsidR="00CC2C60" w:rsidRPr="00AB76A3" w:rsidRDefault="00CC2C60" w:rsidP="002E3311">
            <w:pPr>
              <w:rPr>
                <w:rFonts w:ascii="Verdana" w:hAnsi="Verdana" w:cs="Arial"/>
                <w:sz w:val="18"/>
                <w:szCs w:val="18"/>
              </w:rPr>
            </w:pPr>
            <w:r w:rsidRPr="00AB76A3">
              <w:rPr>
                <w:rFonts w:ascii="Verdana" w:hAnsi="Verdana" w:cs="Arial"/>
                <w:sz w:val="18"/>
                <w:szCs w:val="18"/>
              </w:rPr>
              <w:t>The principal duty holder under the WHS Act is a ‘person conducting a business or undertaking’ (PCBU), which replaces the term ‘employer’ as principal duty holder. The ASC is considered a PCBU.</w:t>
            </w:r>
          </w:p>
        </w:tc>
      </w:tr>
      <w:tr w:rsidR="00CC2C60" w:rsidRPr="00AB76A3" w:rsidTr="002E3311">
        <w:trPr>
          <w:trHeight w:val="667"/>
        </w:trPr>
        <w:tc>
          <w:tcPr>
            <w:tcW w:w="1144" w:type="pct"/>
            <w:shd w:val="clear" w:color="auto" w:fill="auto"/>
            <w:vAlign w:val="center"/>
          </w:tcPr>
          <w:p w:rsidR="00CC2C60" w:rsidRPr="00AB76A3" w:rsidRDefault="00CC2C60" w:rsidP="00BC5DC5">
            <w:pPr>
              <w:rPr>
                <w:rFonts w:ascii="Verdana" w:hAnsi="Verdana"/>
                <w:sz w:val="18"/>
                <w:szCs w:val="18"/>
              </w:rPr>
            </w:pPr>
            <w:r w:rsidRPr="00AB76A3">
              <w:rPr>
                <w:rFonts w:ascii="Verdana" w:hAnsi="Verdana"/>
                <w:sz w:val="18"/>
                <w:szCs w:val="18"/>
              </w:rPr>
              <w:t>Officer</w:t>
            </w:r>
          </w:p>
        </w:tc>
        <w:tc>
          <w:tcPr>
            <w:tcW w:w="3856" w:type="pct"/>
            <w:shd w:val="clear" w:color="auto" w:fill="auto"/>
          </w:tcPr>
          <w:p w:rsidR="00CC2C60" w:rsidRPr="00AB76A3" w:rsidRDefault="00CC2C60" w:rsidP="00BC5DC5">
            <w:pPr>
              <w:jc w:val="both"/>
              <w:rPr>
                <w:rFonts w:ascii="Verdana" w:hAnsi="Verdana" w:cs="Arial"/>
                <w:sz w:val="18"/>
                <w:szCs w:val="18"/>
                <w:lang w:val="en"/>
              </w:rPr>
            </w:pPr>
            <w:r w:rsidRPr="00AB76A3">
              <w:rPr>
                <w:rFonts w:ascii="Verdana" w:hAnsi="Verdana" w:cs="Arial"/>
                <w:sz w:val="18"/>
                <w:szCs w:val="18"/>
                <w:lang w:val="en"/>
              </w:rPr>
              <w:t>An officer is a senior executive who makes, or participates in making, decisions that affect the whole, or a substantial part, of a business or undertaking.</w:t>
            </w:r>
          </w:p>
        </w:tc>
      </w:tr>
      <w:tr w:rsidR="00CC2C60" w:rsidRPr="00AB76A3" w:rsidTr="002E3311">
        <w:trPr>
          <w:trHeight w:val="1839"/>
        </w:trPr>
        <w:tc>
          <w:tcPr>
            <w:tcW w:w="1144" w:type="pct"/>
            <w:shd w:val="clear" w:color="auto" w:fill="auto"/>
            <w:vAlign w:val="center"/>
          </w:tcPr>
          <w:p w:rsidR="00CC2C60" w:rsidRPr="00AB76A3" w:rsidRDefault="00CC2C60" w:rsidP="00BC5DC5">
            <w:pPr>
              <w:rPr>
                <w:rFonts w:ascii="Verdana" w:hAnsi="Verdana"/>
                <w:sz w:val="18"/>
                <w:szCs w:val="18"/>
              </w:rPr>
            </w:pPr>
            <w:r w:rsidRPr="00AB76A3">
              <w:rPr>
                <w:rFonts w:ascii="Verdana" w:hAnsi="Verdana"/>
                <w:sz w:val="18"/>
                <w:szCs w:val="18"/>
              </w:rPr>
              <w:t>Worker</w:t>
            </w:r>
          </w:p>
        </w:tc>
        <w:tc>
          <w:tcPr>
            <w:tcW w:w="3856" w:type="pct"/>
            <w:shd w:val="clear" w:color="auto" w:fill="auto"/>
          </w:tcPr>
          <w:p w:rsidR="00CC2C60" w:rsidRPr="00AB76A3" w:rsidRDefault="00CC2C60" w:rsidP="00BC5DC5">
            <w:pPr>
              <w:jc w:val="both"/>
              <w:rPr>
                <w:rFonts w:ascii="Verdana" w:hAnsi="Verdana" w:cs="Arial"/>
                <w:sz w:val="18"/>
                <w:szCs w:val="18"/>
              </w:rPr>
            </w:pPr>
            <w:r w:rsidRPr="00AB76A3">
              <w:rPr>
                <w:rFonts w:ascii="Verdana" w:hAnsi="Verdana" w:cs="Arial"/>
                <w:sz w:val="18"/>
                <w:szCs w:val="18"/>
              </w:rPr>
              <w:t>Any person who carries out work (whether paid or unpaid) for the ASC which includes:</w:t>
            </w:r>
          </w:p>
          <w:p w:rsidR="00CC2C60" w:rsidRPr="00AB76A3" w:rsidRDefault="00CC2C60" w:rsidP="00BC5DC5">
            <w:pPr>
              <w:numPr>
                <w:ilvl w:val="0"/>
                <w:numId w:val="28"/>
              </w:numPr>
              <w:ind w:left="357" w:hanging="357"/>
              <w:jc w:val="both"/>
              <w:rPr>
                <w:rFonts w:ascii="Verdana" w:hAnsi="Verdana" w:cs="Arial"/>
                <w:sz w:val="18"/>
                <w:szCs w:val="18"/>
              </w:rPr>
            </w:pPr>
            <w:r w:rsidRPr="00AB76A3">
              <w:rPr>
                <w:rFonts w:ascii="Verdana" w:hAnsi="Verdana" w:cs="Arial"/>
                <w:sz w:val="18"/>
                <w:szCs w:val="18"/>
              </w:rPr>
              <w:t>employees</w:t>
            </w:r>
          </w:p>
          <w:p w:rsidR="00CC2C60" w:rsidRPr="00AB76A3" w:rsidRDefault="00CC2C60" w:rsidP="00BC5DC5">
            <w:pPr>
              <w:numPr>
                <w:ilvl w:val="0"/>
                <w:numId w:val="28"/>
              </w:numPr>
              <w:ind w:left="357" w:hanging="357"/>
              <w:jc w:val="both"/>
              <w:rPr>
                <w:rFonts w:ascii="Verdana" w:hAnsi="Verdana" w:cs="Arial"/>
                <w:sz w:val="18"/>
                <w:szCs w:val="18"/>
              </w:rPr>
            </w:pPr>
            <w:r w:rsidRPr="00AB76A3">
              <w:rPr>
                <w:rFonts w:ascii="Verdana" w:hAnsi="Verdana" w:cs="Arial"/>
                <w:sz w:val="18"/>
                <w:szCs w:val="18"/>
              </w:rPr>
              <w:t>volunteers and other unpaid workers such as work experience students</w:t>
            </w:r>
          </w:p>
          <w:p w:rsidR="00CC2C60" w:rsidRPr="00AB76A3" w:rsidRDefault="00CC2C60" w:rsidP="00BC5DC5">
            <w:pPr>
              <w:numPr>
                <w:ilvl w:val="0"/>
                <w:numId w:val="28"/>
              </w:numPr>
              <w:ind w:left="357" w:hanging="357"/>
              <w:jc w:val="both"/>
              <w:rPr>
                <w:rFonts w:ascii="Verdana" w:hAnsi="Verdana" w:cs="Arial"/>
                <w:sz w:val="18"/>
                <w:szCs w:val="18"/>
              </w:rPr>
            </w:pPr>
            <w:r w:rsidRPr="00AB76A3">
              <w:rPr>
                <w:rFonts w:ascii="Verdana" w:hAnsi="Verdana" w:cs="Arial"/>
                <w:sz w:val="18"/>
                <w:szCs w:val="18"/>
              </w:rPr>
              <w:t>contractors or sub-contractors (see below)</w:t>
            </w:r>
          </w:p>
          <w:p w:rsidR="00CC2C60" w:rsidRPr="00AB76A3" w:rsidRDefault="00CC2C60" w:rsidP="00BC5DC5">
            <w:pPr>
              <w:numPr>
                <w:ilvl w:val="0"/>
                <w:numId w:val="28"/>
              </w:numPr>
              <w:ind w:left="357" w:hanging="357"/>
              <w:jc w:val="both"/>
              <w:rPr>
                <w:rFonts w:ascii="Verdana" w:hAnsi="Verdana" w:cs="Arial"/>
                <w:sz w:val="18"/>
                <w:szCs w:val="18"/>
              </w:rPr>
            </w:pPr>
            <w:r w:rsidRPr="00AB76A3">
              <w:rPr>
                <w:rFonts w:ascii="Verdana" w:hAnsi="Verdana" w:cs="Arial"/>
                <w:sz w:val="18"/>
                <w:szCs w:val="18"/>
              </w:rPr>
              <w:t>employees of a contractor or sub-contractor (see below)</w:t>
            </w:r>
          </w:p>
          <w:p w:rsidR="00CC2C60" w:rsidRPr="00AB76A3" w:rsidRDefault="00CC2C60" w:rsidP="00BC5DC5">
            <w:pPr>
              <w:numPr>
                <w:ilvl w:val="0"/>
                <w:numId w:val="28"/>
              </w:numPr>
              <w:ind w:left="357" w:hanging="357"/>
              <w:jc w:val="both"/>
              <w:rPr>
                <w:rFonts w:ascii="Verdana" w:hAnsi="Verdana" w:cs="Arial"/>
                <w:sz w:val="18"/>
                <w:szCs w:val="18"/>
              </w:rPr>
            </w:pPr>
            <w:r w:rsidRPr="00AB76A3">
              <w:rPr>
                <w:rFonts w:ascii="Verdana" w:hAnsi="Verdana" w:cs="Arial"/>
                <w:sz w:val="18"/>
                <w:szCs w:val="18"/>
              </w:rPr>
              <w:t>employees of a labour hire company working for the ASC</w:t>
            </w:r>
          </w:p>
        </w:tc>
      </w:tr>
      <w:tr w:rsidR="00CC2C60" w:rsidRPr="00AB76A3" w:rsidTr="002E3311">
        <w:trPr>
          <w:trHeight w:val="751"/>
        </w:trPr>
        <w:tc>
          <w:tcPr>
            <w:tcW w:w="1144" w:type="pct"/>
            <w:shd w:val="clear" w:color="auto" w:fill="auto"/>
            <w:vAlign w:val="center"/>
          </w:tcPr>
          <w:p w:rsidR="00CC2C60" w:rsidRPr="00AB76A3" w:rsidRDefault="00CC2C60" w:rsidP="00BC5DC5">
            <w:pPr>
              <w:rPr>
                <w:rFonts w:ascii="Verdana" w:hAnsi="Verdana"/>
                <w:sz w:val="18"/>
                <w:szCs w:val="18"/>
              </w:rPr>
            </w:pPr>
            <w:r w:rsidRPr="00AB76A3">
              <w:rPr>
                <w:rFonts w:ascii="Verdana" w:hAnsi="Verdana"/>
                <w:sz w:val="18"/>
                <w:szCs w:val="18"/>
              </w:rPr>
              <w:t>Others</w:t>
            </w:r>
          </w:p>
        </w:tc>
        <w:tc>
          <w:tcPr>
            <w:tcW w:w="3856" w:type="pct"/>
            <w:shd w:val="clear" w:color="auto" w:fill="auto"/>
          </w:tcPr>
          <w:p w:rsidR="00CC2C60" w:rsidRPr="00AB76A3" w:rsidRDefault="00CC2C60" w:rsidP="00BC5DC5">
            <w:pPr>
              <w:rPr>
                <w:rFonts w:ascii="Verdana" w:hAnsi="Verdana" w:cs="Arial"/>
                <w:sz w:val="18"/>
                <w:szCs w:val="18"/>
              </w:rPr>
            </w:pPr>
            <w:r w:rsidRPr="00AB76A3">
              <w:rPr>
                <w:rFonts w:ascii="Verdana" w:hAnsi="Verdana" w:cs="Arial"/>
                <w:sz w:val="18"/>
                <w:szCs w:val="18"/>
              </w:rPr>
              <w:t>Members of the public, visitors and athletes and other personnel of national sporting organisations who are not carrying out work for the ASC but who enter ASC workplaces or premises.</w:t>
            </w:r>
          </w:p>
        </w:tc>
      </w:tr>
      <w:tr w:rsidR="00CC2C60" w:rsidRPr="00AB76A3" w:rsidTr="002E3311">
        <w:trPr>
          <w:trHeight w:val="938"/>
        </w:trPr>
        <w:tc>
          <w:tcPr>
            <w:tcW w:w="1144" w:type="pct"/>
            <w:shd w:val="clear" w:color="auto" w:fill="auto"/>
            <w:vAlign w:val="center"/>
          </w:tcPr>
          <w:p w:rsidR="00CC2C60" w:rsidRPr="00AB76A3" w:rsidRDefault="00CC2C60" w:rsidP="00BC5DC5">
            <w:pPr>
              <w:rPr>
                <w:rFonts w:ascii="Verdana" w:hAnsi="Verdana"/>
                <w:sz w:val="18"/>
                <w:szCs w:val="18"/>
              </w:rPr>
            </w:pPr>
            <w:r w:rsidRPr="00AB76A3">
              <w:rPr>
                <w:rFonts w:ascii="Verdana" w:hAnsi="Verdana"/>
                <w:sz w:val="18"/>
                <w:szCs w:val="18"/>
              </w:rPr>
              <w:t>Contractor</w:t>
            </w:r>
          </w:p>
        </w:tc>
        <w:tc>
          <w:tcPr>
            <w:tcW w:w="3856" w:type="pct"/>
            <w:shd w:val="clear" w:color="auto" w:fill="auto"/>
          </w:tcPr>
          <w:p w:rsidR="00CC2C60" w:rsidRPr="00AB76A3" w:rsidRDefault="00CC2C60" w:rsidP="00BC5DC5">
            <w:pPr>
              <w:rPr>
                <w:rFonts w:ascii="Verdana" w:hAnsi="Verdana" w:cs="Arial"/>
                <w:sz w:val="18"/>
                <w:szCs w:val="18"/>
                <w:lang w:val="en-US"/>
              </w:rPr>
            </w:pPr>
            <w:r w:rsidRPr="00AB76A3">
              <w:rPr>
                <w:rFonts w:ascii="Verdana" w:hAnsi="Verdana" w:cs="Arial"/>
                <w:sz w:val="18"/>
                <w:szCs w:val="18"/>
                <w:lang w:val="en-US"/>
              </w:rPr>
              <w:t>A contractor is a person, other than a person employed directly by the ASC, who performs work for the ASC under a contract for the provision of goods or services.  It includes sub-contractors. Contractors are employees of an employer other than the ASC.</w:t>
            </w:r>
          </w:p>
        </w:tc>
      </w:tr>
      <w:tr w:rsidR="00CC2C60" w:rsidRPr="00AB76A3" w:rsidTr="002E3311">
        <w:trPr>
          <w:trHeight w:val="1548"/>
        </w:trPr>
        <w:tc>
          <w:tcPr>
            <w:tcW w:w="1144" w:type="pct"/>
            <w:shd w:val="clear" w:color="auto" w:fill="auto"/>
            <w:vAlign w:val="center"/>
          </w:tcPr>
          <w:p w:rsidR="00CC2C60" w:rsidRPr="00AB76A3" w:rsidRDefault="00CC2C60" w:rsidP="00BC5DC5">
            <w:pPr>
              <w:rPr>
                <w:rFonts w:ascii="Verdana" w:hAnsi="Verdana"/>
                <w:sz w:val="18"/>
                <w:szCs w:val="18"/>
              </w:rPr>
            </w:pPr>
            <w:r w:rsidRPr="00AB76A3">
              <w:rPr>
                <w:rFonts w:ascii="Verdana" w:hAnsi="Verdana"/>
                <w:sz w:val="18"/>
                <w:szCs w:val="18"/>
              </w:rPr>
              <w:t>Workplace</w:t>
            </w:r>
          </w:p>
        </w:tc>
        <w:tc>
          <w:tcPr>
            <w:tcW w:w="3856" w:type="pct"/>
            <w:shd w:val="clear" w:color="auto" w:fill="auto"/>
          </w:tcPr>
          <w:p w:rsidR="00CC2C60" w:rsidRPr="00AB76A3" w:rsidRDefault="00CC2C60" w:rsidP="00BC5DC5">
            <w:pPr>
              <w:pStyle w:val="Default"/>
              <w:contextualSpacing/>
              <w:jc w:val="both"/>
              <w:rPr>
                <w:rFonts w:ascii="Verdana" w:hAnsi="Verdana"/>
                <w:color w:val="auto"/>
                <w:sz w:val="18"/>
                <w:szCs w:val="18"/>
              </w:rPr>
            </w:pPr>
            <w:r w:rsidRPr="00AB76A3">
              <w:rPr>
                <w:rFonts w:ascii="Verdana" w:hAnsi="Verdana"/>
                <w:sz w:val="18"/>
                <w:szCs w:val="18"/>
              </w:rPr>
              <w:t xml:space="preserve">A place where work is carried out for a business or undertaking and includes any place where a worker goes, or is likely to be, while at work. </w:t>
            </w:r>
            <w:r w:rsidRPr="00AB76A3">
              <w:rPr>
                <w:rFonts w:ascii="Verdana" w:hAnsi="Verdana"/>
                <w:color w:val="auto"/>
                <w:sz w:val="18"/>
                <w:szCs w:val="18"/>
              </w:rPr>
              <w:t>ASC workplaces include, but are not limited to:</w:t>
            </w:r>
          </w:p>
          <w:p w:rsidR="00CC2C60" w:rsidRPr="00AB76A3" w:rsidRDefault="00CC2C60" w:rsidP="00BC5DC5">
            <w:pPr>
              <w:pStyle w:val="Default"/>
              <w:numPr>
                <w:ilvl w:val="0"/>
                <w:numId w:val="30"/>
              </w:numPr>
              <w:ind w:left="317" w:hanging="284"/>
              <w:contextualSpacing/>
              <w:jc w:val="both"/>
              <w:rPr>
                <w:rFonts w:ascii="Verdana" w:hAnsi="Verdana"/>
                <w:color w:val="auto"/>
                <w:sz w:val="18"/>
                <w:szCs w:val="18"/>
              </w:rPr>
            </w:pPr>
            <w:r w:rsidRPr="00AB76A3">
              <w:rPr>
                <w:rFonts w:ascii="Verdana" w:hAnsi="Verdana"/>
                <w:color w:val="auto"/>
                <w:sz w:val="18"/>
                <w:szCs w:val="18"/>
              </w:rPr>
              <w:t>offices, venues and facilities owned and/or operated by the ASC in a State or Territory;</w:t>
            </w:r>
          </w:p>
          <w:p w:rsidR="00CC2C60" w:rsidRPr="00AB76A3" w:rsidRDefault="00CC2C60" w:rsidP="00BC5DC5">
            <w:pPr>
              <w:pStyle w:val="Default"/>
              <w:numPr>
                <w:ilvl w:val="0"/>
                <w:numId w:val="30"/>
              </w:numPr>
              <w:ind w:left="317" w:hanging="284"/>
              <w:contextualSpacing/>
              <w:jc w:val="both"/>
              <w:rPr>
                <w:rFonts w:ascii="Verdana" w:hAnsi="Verdana"/>
                <w:sz w:val="18"/>
                <w:szCs w:val="18"/>
              </w:rPr>
            </w:pPr>
            <w:r w:rsidRPr="00AB76A3">
              <w:rPr>
                <w:rFonts w:ascii="Verdana" w:hAnsi="Verdana"/>
                <w:color w:val="auto"/>
                <w:sz w:val="18"/>
                <w:szCs w:val="18"/>
              </w:rPr>
              <w:t>office spaces, facilities or premises owned and/or operated by an entity other than the ASC and leased by the ASC.</w:t>
            </w:r>
          </w:p>
        </w:tc>
      </w:tr>
      <w:tr w:rsidR="00CC2C60" w:rsidRPr="00AB76A3" w:rsidTr="002E3311">
        <w:trPr>
          <w:trHeight w:val="338"/>
        </w:trPr>
        <w:tc>
          <w:tcPr>
            <w:tcW w:w="1144" w:type="pct"/>
            <w:shd w:val="clear" w:color="auto" w:fill="auto"/>
            <w:vAlign w:val="center"/>
          </w:tcPr>
          <w:p w:rsidR="00CC2C60" w:rsidRPr="00AB76A3" w:rsidRDefault="00CC2C60" w:rsidP="00BC5DC5">
            <w:pPr>
              <w:rPr>
                <w:rFonts w:ascii="Verdana" w:hAnsi="Verdana"/>
                <w:sz w:val="18"/>
                <w:szCs w:val="18"/>
              </w:rPr>
            </w:pPr>
            <w:r w:rsidRPr="00AB76A3">
              <w:rPr>
                <w:rFonts w:ascii="Verdana" w:hAnsi="Verdana"/>
                <w:sz w:val="18"/>
                <w:szCs w:val="18"/>
              </w:rPr>
              <w:t>ASC</w:t>
            </w:r>
          </w:p>
        </w:tc>
        <w:tc>
          <w:tcPr>
            <w:tcW w:w="3856" w:type="pct"/>
            <w:shd w:val="clear" w:color="auto" w:fill="auto"/>
            <w:vAlign w:val="center"/>
          </w:tcPr>
          <w:p w:rsidR="00CC2C60" w:rsidRPr="00AB76A3" w:rsidRDefault="00CC2C60" w:rsidP="00BC5DC5">
            <w:pPr>
              <w:pStyle w:val="subsection"/>
              <w:tabs>
                <w:tab w:val="clear" w:pos="1021"/>
              </w:tabs>
              <w:spacing w:before="0"/>
              <w:ind w:left="0" w:firstLine="0"/>
              <w:jc w:val="both"/>
              <w:rPr>
                <w:rFonts w:ascii="Verdana" w:hAnsi="Verdana" w:cs="Arial"/>
                <w:sz w:val="18"/>
                <w:szCs w:val="18"/>
              </w:rPr>
            </w:pPr>
            <w:r w:rsidRPr="00AB76A3">
              <w:rPr>
                <w:rFonts w:ascii="Verdana" w:hAnsi="Verdana" w:cs="Arial"/>
                <w:sz w:val="18"/>
                <w:szCs w:val="18"/>
              </w:rPr>
              <w:t>The Australian Sports Commission</w:t>
            </w:r>
          </w:p>
        </w:tc>
      </w:tr>
      <w:tr w:rsidR="00CC2C60" w:rsidRPr="00AB76A3" w:rsidTr="002E3311">
        <w:trPr>
          <w:trHeight w:val="398"/>
        </w:trPr>
        <w:tc>
          <w:tcPr>
            <w:tcW w:w="1144" w:type="pct"/>
            <w:shd w:val="clear" w:color="auto" w:fill="auto"/>
            <w:vAlign w:val="center"/>
          </w:tcPr>
          <w:p w:rsidR="00CC2C60" w:rsidRPr="00AB76A3" w:rsidRDefault="00CC2C60" w:rsidP="00BC5DC5">
            <w:pPr>
              <w:rPr>
                <w:rFonts w:ascii="Verdana" w:hAnsi="Verdana"/>
                <w:sz w:val="18"/>
                <w:szCs w:val="18"/>
              </w:rPr>
            </w:pPr>
            <w:r w:rsidRPr="00AB76A3">
              <w:rPr>
                <w:rFonts w:ascii="Verdana" w:hAnsi="Verdana"/>
                <w:sz w:val="18"/>
                <w:szCs w:val="18"/>
              </w:rPr>
              <w:t>WHS</w:t>
            </w:r>
          </w:p>
        </w:tc>
        <w:tc>
          <w:tcPr>
            <w:tcW w:w="3856" w:type="pct"/>
            <w:shd w:val="clear" w:color="auto" w:fill="auto"/>
            <w:vAlign w:val="center"/>
          </w:tcPr>
          <w:p w:rsidR="00CC2C60" w:rsidRPr="00AB76A3" w:rsidRDefault="00CC2C60" w:rsidP="00BC5DC5">
            <w:pPr>
              <w:pStyle w:val="subsection"/>
              <w:tabs>
                <w:tab w:val="clear" w:pos="1021"/>
              </w:tabs>
              <w:spacing w:before="0"/>
              <w:ind w:left="0" w:firstLine="0"/>
              <w:jc w:val="both"/>
              <w:rPr>
                <w:rFonts w:ascii="Verdana" w:hAnsi="Verdana" w:cs="Arial"/>
                <w:sz w:val="18"/>
                <w:szCs w:val="18"/>
              </w:rPr>
            </w:pPr>
            <w:r w:rsidRPr="00AB76A3">
              <w:rPr>
                <w:rFonts w:ascii="Verdana" w:hAnsi="Verdana" w:cs="Arial"/>
                <w:sz w:val="18"/>
                <w:szCs w:val="18"/>
              </w:rPr>
              <w:t>Work Health and Safety</w:t>
            </w:r>
          </w:p>
        </w:tc>
      </w:tr>
    </w:tbl>
    <w:p w:rsidR="000B06DB" w:rsidRPr="00343D17" w:rsidRDefault="005E59BD" w:rsidP="00AB76A3">
      <w:pPr>
        <w:pStyle w:val="Heading1"/>
        <w:spacing w:before="240"/>
        <w:rPr>
          <w:rStyle w:val="Style11pt"/>
          <w:color w:val="194E9B"/>
          <w:sz w:val="28"/>
          <w:szCs w:val="32"/>
        </w:rPr>
      </w:pPr>
      <w:bookmarkStart w:id="4" w:name="_Toc172453470"/>
      <w:r>
        <w:rPr>
          <w:rStyle w:val="Style11pt"/>
          <w:color w:val="194E9B"/>
          <w:sz w:val="28"/>
          <w:szCs w:val="32"/>
        </w:rPr>
        <w:t>R</w:t>
      </w:r>
      <w:r w:rsidR="000B06DB" w:rsidRPr="00343D17">
        <w:rPr>
          <w:rStyle w:val="Style11pt"/>
          <w:color w:val="194E9B"/>
          <w:sz w:val="28"/>
          <w:szCs w:val="32"/>
        </w:rPr>
        <w:t>eferences</w:t>
      </w:r>
      <w:bookmarkEnd w:id="4"/>
      <w:r w:rsidR="000B06DB" w:rsidRPr="00343D17">
        <w:rPr>
          <w:rStyle w:val="Style11pt"/>
          <w:color w:val="194E9B"/>
          <w:sz w:val="28"/>
          <w:szCs w:val="32"/>
        </w:rPr>
        <w:t xml:space="preserve"> and </w:t>
      </w:r>
      <w:r w:rsidR="00877FAB">
        <w:rPr>
          <w:rStyle w:val="Style11pt"/>
          <w:color w:val="194E9B"/>
          <w:sz w:val="28"/>
          <w:szCs w:val="32"/>
        </w:rPr>
        <w:t>resources</w:t>
      </w:r>
    </w:p>
    <w:p w:rsidR="000B06DB" w:rsidRPr="00343D17" w:rsidRDefault="00937096" w:rsidP="000B06DB">
      <w:pPr>
        <w:numPr>
          <w:ilvl w:val="0"/>
          <w:numId w:val="34"/>
        </w:numPr>
        <w:tabs>
          <w:tab w:val="clear" w:pos="720"/>
          <w:tab w:val="num" w:pos="360"/>
        </w:tabs>
        <w:ind w:left="360"/>
        <w:rPr>
          <w:rStyle w:val="Style11pt"/>
          <w:rFonts w:ascii="Verdana" w:hAnsi="Verdana"/>
          <w:sz w:val="20"/>
        </w:rPr>
      </w:pPr>
      <w:hyperlink r:id="rId8" w:history="1">
        <w:r w:rsidR="00D05BDE">
          <w:rPr>
            <w:rStyle w:val="Hyperlink"/>
            <w:rFonts w:ascii="Verdana" w:hAnsi="Verdana"/>
            <w:sz w:val="20"/>
            <w:szCs w:val="22"/>
          </w:rPr>
          <w:t>Comcare</w:t>
        </w:r>
      </w:hyperlink>
    </w:p>
    <w:p w:rsidR="000B06DB" w:rsidRPr="00343D17" w:rsidRDefault="00937096" w:rsidP="000B06DB">
      <w:pPr>
        <w:numPr>
          <w:ilvl w:val="0"/>
          <w:numId w:val="34"/>
        </w:numPr>
        <w:tabs>
          <w:tab w:val="clear" w:pos="720"/>
          <w:tab w:val="num" w:pos="360"/>
        </w:tabs>
        <w:ind w:left="360"/>
        <w:rPr>
          <w:rStyle w:val="Style11pt"/>
          <w:rFonts w:ascii="Verdana" w:hAnsi="Verdana"/>
          <w:sz w:val="20"/>
        </w:rPr>
      </w:pPr>
      <w:hyperlink r:id="rId9" w:history="1">
        <w:r w:rsidR="00D05BDE">
          <w:rPr>
            <w:rStyle w:val="Hyperlink"/>
            <w:rFonts w:ascii="Verdana" w:hAnsi="Verdana"/>
            <w:sz w:val="20"/>
            <w:szCs w:val="22"/>
          </w:rPr>
          <w:t>Work Health and Safety Act 2011</w:t>
        </w:r>
      </w:hyperlink>
    </w:p>
    <w:p w:rsidR="000B06DB" w:rsidRPr="00343D17" w:rsidRDefault="00937096" w:rsidP="000B06DB">
      <w:pPr>
        <w:numPr>
          <w:ilvl w:val="0"/>
          <w:numId w:val="34"/>
        </w:numPr>
        <w:tabs>
          <w:tab w:val="clear" w:pos="720"/>
          <w:tab w:val="num" w:pos="360"/>
        </w:tabs>
        <w:ind w:left="360"/>
        <w:rPr>
          <w:rStyle w:val="Style11pt"/>
          <w:rFonts w:ascii="Verdana" w:hAnsi="Verdana"/>
          <w:sz w:val="20"/>
        </w:rPr>
      </w:pPr>
      <w:hyperlink r:id="rId10" w:history="1">
        <w:r w:rsidR="00D05BDE">
          <w:rPr>
            <w:rStyle w:val="Hyperlink"/>
            <w:rFonts w:ascii="Verdana" w:hAnsi="Verdana"/>
            <w:sz w:val="20"/>
            <w:szCs w:val="22"/>
          </w:rPr>
          <w:t>Work Health and Safety Regulations 2011</w:t>
        </w:r>
      </w:hyperlink>
    </w:p>
    <w:p w:rsidR="000B06DB" w:rsidRPr="00343D17" w:rsidRDefault="00937096" w:rsidP="000B06DB">
      <w:pPr>
        <w:pStyle w:val="ListParagraph"/>
        <w:numPr>
          <w:ilvl w:val="0"/>
          <w:numId w:val="34"/>
        </w:numPr>
        <w:tabs>
          <w:tab w:val="clear" w:pos="720"/>
          <w:tab w:val="num" w:pos="360"/>
        </w:tabs>
        <w:spacing w:after="200" w:line="276" w:lineRule="auto"/>
        <w:ind w:left="360"/>
        <w:contextualSpacing/>
        <w:rPr>
          <w:rFonts w:ascii="Verdana" w:hAnsi="Verdana" w:cs="Arial"/>
          <w:sz w:val="20"/>
          <w:u w:val="single"/>
        </w:rPr>
      </w:pPr>
      <w:hyperlink r:id="rId11" w:history="1">
        <w:r w:rsidR="00D05BDE">
          <w:rPr>
            <w:rStyle w:val="Hyperlink"/>
            <w:rFonts w:ascii="Verdana" w:hAnsi="Verdana" w:cs="Arial"/>
            <w:sz w:val="20"/>
          </w:rPr>
          <w:t>National Tobacco Strategy</w:t>
        </w:r>
      </w:hyperlink>
    </w:p>
    <w:p w:rsidR="000B06DB" w:rsidRPr="00343D17" w:rsidRDefault="00937096" w:rsidP="000B06DB">
      <w:pPr>
        <w:pStyle w:val="ListParagraph"/>
        <w:numPr>
          <w:ilvl w:val="0"/>
          <w:numId w:val="34"/>
        </w:numPr>
        <w:tabs>
          <w:tab w:val="clear" w:pos="720"/>
          <w:tab w:val="num" w:pos="360"/>
        </w:tabs>
        <w:spacing w:after="200" w:line="276" w:lineRule="auto"/>
        <w:ind w:left="360"/>
        <w:contextualSpacing/>
        <w:rPr>
          <w:rFonts w:ascii="Verdana" w:hAnsi="Verdana" w:cs="Arial"/>
          <w:sz w:val="20"/>
        </w:rPr>
      </w:pPr>
      <w:hyperlink r:id="rId12" w:history="1">
        <w:r w:rsidR="00877FAB">
          <w:rPr>
            <w:rStyle w:val="Hyperlink"/>
            <w:rFonts w:ascii="Verdana" w:hAnsi="Verdana" w:cs="Arial"/>
            <w:sz w:val="20"/>
          </w:rPr>
          <w:t>Asthma Foundation Australia</w:t>
        </w:r>
      </w:hyperlink>
    </w:p>
    <w:p w:rsidR="000B06DB" w:rsidRPr="0062316F" w:rsidRDefault="00937096" w:rsidP="000B06DB">
      <w:pPr>
        <w:pStyle w:val="ListParagraph"/>
        <w:numPr>
          <w:ilvl w:val="0"/>
          <w:numId w:val="34"/>
        </w:numPr>
        <w:tabs>
          <w:tab w:val="clear" w:pos="720"/>
          <w:tab w:val="num" w:pos="360"/>
        </w:tabs>
        <w:spacing w:after="200" w:line="276" w:lineRule="auto"/>
        <w:ind w:left="360"/>
        <w:contextualSpacing/>
        <w:rPr>
          <w:rStyle w:val="Hyperlink"/>
          <w:rFonts w:ascii="Verdana" w:hAnsi="Verdana" w:cs="Arial"/>
          <w:color w:val="auto"/>
          <w:sz w:val="20"/>
          <w:u w:val="none"/>
        </w:rPr>
      </w:pPr>
      <w:hyperlink r:id="rId13" w:history="1">
        <w:r w:rsidR="00877FAB">
          <w:rPr>
            <w:rStyle w:val="Hyperlink"/>
            <w:rFonts w:ascii="Verdana" w:hAnsi="Verdana" w:cs="Arial"/>
            <w:sz w:val="20"/>
            <w:u w:val="none"/>
          </w:rPr>
          <w:t>Australian Council on Smoking and Health (ACOSH)</w:t>
        </w:r>
      </w:hyperlink>
    </w:p>
    <w:p w:rsidR="000B06DB" w:rsidRPr="00343D17" w:rsidRDefault="00937096" w:rsidP="000B06DB">
      <w:pPr>
        <w:pStyle w:val="ListParagraph"/>
        <w:numPr>
          <w:ilvl w:val="0"/>
          <w:numId w:val="34"/>
        </w:numPr>
        <w:tabs>
          <w:tab w:val="clear" w:pos="720"/>
          <w:tab w:val="num" w:pos="360"/>
        </w:tabs>
        <w:spacing w:after="200" w:line="276" w:lineRule="auto"/>
        <w:ind w:left="360"/>
        <w:contextualSpacing/>
        <w:rPr>
          <w:rFonts w:ascii="Verdana" w:hAnsi="Verdana" w:cs="Arial"/>
          <w:sz w:val="20"/>
        </w:rPr>
      </w:pPr>
      <w:hyperlink r:id="rId14" w:history="1">
        <w:r w:rsidR="00877FAB">
          <w:rPr>
            <w:rStyle w:val="Hyperlink"/>
            <w:rFonts w:ascii="Verdana" w:hAnsi="Verdana" w:cs="Arial"/>
            <w:sz w:val="20"/>
          </w:rPr>
          <w:t>Lung Foundation Australia</w:t>
        </w:r>
      </w:hyperlink>
    </w:p>
    <w:p w:rsidR="000B06DB" w:rsidRPr="00343D17" w:rsidRDefault="00937096" w:rsidP="000B06DB">
      <w:pPr>
        <w:pStyle w:val="ListParagraph"/>
        <w:numPr>
          <w:ilvl w:val="0"/>
          <w:numId w:val="34"/>
        </w:numPr>
        <w:tabs>
          <w:tab w:val="clear" w:pos="720"/>
          <w:tab w:val="num" w:pos="360"/>
        </w:tabs>
        <w:spacing w:after="200" w:line="276" w:lineRule="auto"/>
        <w:ind w:left="360"/>
        <w:contextualSpacing/>
        <w:rPr>
          <w:rFonts w:ascii="Verdana" w:hAnsi="Verdana" w:cs="Arial"/>
          <w:sz w:val="20"/>
        </w:rPr>
      </w:pPr>
      <w:hyperlink r:id="rId15" w:history="1">
        <w:r w:rsidR="00877FAB">
          <w:rPr>
            <w:rStyle w:val="Hyperlink"/>
            <w:rFonts w:ascii="Verdana" w:hAnsi="Verdana" w:cs="Arial"/>
            <w:sz w:val="20"/>
          </w:rPr>
          <w:t>Cancer Council</w:t>
        </w:r>
      </w:hyperlink>
    </w:p>
    <w:p w:rsidR="000B06DB" w:rsidRPr="00877FAB" w:rsidRDefault="00937096" w:rsidP="000B06DB">
      <w:pPr>
        <w:pStyle w:val="ListParagraph"/>
        <w:numPr>
          <w:ilvl w:val="0"/>
          <w:numId w:val="34"/>
        </w:numPr>
        <w:tabs>
          <w:tab w:val="clear" w:pos="720"/>
          <w:tab w:val="num" w:pos="360"/>
        </w:tabs>
        <w:spacing w:after="200" w:line="276" w:lineRule="auto"/>
        <w:ind w:left="360"/>
        <w:contextualSpacing/>
        <w:rPr>
          <w:rFonts w:ascii="Verdana" w:hAnsi="Verdana" w:cs="Arial"/>
          <w:szCs w:val="22"/>
        </w:rPr>
      </w:pPr>
      <w:hyperlink r:id="rId16" w:history="1">
        <w:r w:rsidR="00877FAB">
          <w:rPr>
            <w:rStyle w:val="Hyperlink"/>
            <w:rFonts w:ascii="Verdana" w:hAnsi="Verdana" w:cs="Arial"/>
            <w:sz w:val="20"/>
          </w:rPr>
          <w:t>National Heart Foundation</w:t>
        </w:r>
      </w:hyperlink>
    </w:p>
    <w:p w:rsidR="00EF445B" w:rsidRPr="00771DE6" w:rsidRDefault="00EF445B" w:rsidP="00771DE6">
      <w:pPr>
        <w:pStyle w:val="Heading3"/>
        <w:spacing w:before="360"/>
        <w:jc w:val="center"/>
        <w:rPr>
          <w:sz w:val="20"/>
        </w:rPr>
      </w:pPr>
      <w:r w:rsidRPr="00771DE6">
        <w:rPr>
          <w:sz w:val="20"/>
        </w:rPr>
        <w:t xml:space="preserve">- END </w:t>
      </w:r>
      <w:r w:rsidR="00771DE6">
        <w:rPr>
          <w:sz w:val="20"/>
        </w:rPr>
        <w:t>-</w:t>
      </w:r>
    </w:p>
    <w:p w:rsidR="00A02F65" w:rsidRPr="00771DE6" w:rsidRDefault="00A02F65" w:rsidP="00A02F65">
      <w:pPr>
        <w:rPr>
          <w:sz w:val="16"/>
          <w:szCs w:val="16"/>
          <w:lang w:eastAsia="en-US"/>
        </w:rPr>
      </w:pPr>
    </w:p>
    <w:tbl>
      <w:tblPr>
        <w:tblpPr w:leftFromText="180" w:rightFromText="180" w:vertAnchor="text" w:horzAnchor="margin" w:tblpXSpec="center" w:tblpY="28"/>
        <w:tblW w:w="105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242"/>
        <w:gridCol w:w="1276"/>
        <w:gridCol w:w="1985"/>
        <w:gridCol w:w="1842"/>
        <w:gridCol w:w="1418"/>
        <w:gridCol w:w="1409"/>
        <w:gridCol w:w="1418"/>
      </w:tblGrid>
      <w:tr w:rsidR="00A02F65" w:rsidRPr="00771DE6" w:rsidTr="005E59BD">
        <w:trPr>
          <w:trHeight w:val="378"/>
        </w:trPr>
        <w:tc>
          <w:tcPr>
            <w:tcW w:w="1242" w:type="dxa"/>
            <w:tcBorders>
              <w:top w:val="single" w:sz="4" w:space="0" w:color="C0C0C0"/>
              <w:left w:val="single" w:sz="4" w:space="0" w:color="C0C0C0"/>
              <w:bottom w:val="single" w:sz="4" w:space="0" w:color="C0C0C0"/>
              <w:right w:val="single" w:sz="4" w:space="0" w:color="C0C0C0"/>
            </w:tcBorders>
            <w:vAlign w:val="center"/>
            <w:hideMark/>
          </w:tcPr>
          <w:p w:rsidR="00A02F65" w:rsidRPr="00771DE6" w:rsidRDefault="00A02F65">
            <w:pPr>
              <w:pStyle w:val="Versionhistory"/>
              <w:rPr>
                <w:sz w:val="18"/>
              </w:rPr>
            </w:pPr>
            <w:r w:rsidRPr="00771DE6">
              <w:rPr>
                <w:sz w:val="18"/>
              </w:rPr>
              <w:t xml:space="preserve">Version </w:t>
            </w:r>
          </w:p>
        </w:tc>
        <w:tc>
          <w:tcPr>
            <w:tcW w:w="1276" w:type="dxa"/>
            <w:tcBorders>
              <w:top w:val="single" w:sz="4" w:space="0" w:color="C0C0C0"/>
              <w:left w:val="single" w:sz="4" w:space="0" w:color="C0C0C0"/>
              <w:bottom w:val="single" w:sz="4" w:space="0" w:color="C0C0C0"/>
              <w:right w:val="single" w:sz="4" w:space="0" w:color="C0C0C0"/>
            </w:tcBorders>
            <w:vAlign w:val="center"/>
            <w:hideMark/>
          </w:tcPr>
          <w:p w:rsidR="00A02F65" w:rsidRPr="00771DE6" w:rsidRDefault="00A02F65">
            <w:pPr>
              <w:pStyle w:val="Versionhistory"/>
              <w:rPr>
                <w:sz w:val="18"/>
              </w:rPr>
            </w:pPr>
            <w:r w:rsidRPr="00771DE6">
              <w:rPr>
                <w:sz w:val="18"/>
              </w:rPr>
              <w:t>Created By</w:t>
            </w:r>
          </w:p>
        </w:tc>
        <w:tc>
          <w:tcPr>
            <w:tcW w:w="1985" w:type="dxa"/>
            <w:tcBorders>
              <w:top w:val="single" w:sz="4" w:space="0" w:color="C0C0C0"/>
              <w:left w:val="single" w:sz="4" w:space="0" w:color="C0C0C0"/>
              <w:bottom w:val="single" w:sz="4" w:space="0" w:color="C0C0C0"/>
              <w:right w:val="single" w:sz="4" w:space="0" w:color="C0C0C0"/>
            </w:tcBorders>
            <w:vAlign w:val="center"/>
            <w:hideMark/>
          </w:tcPr>
          <w:p w:rsidR="00A02F65" w:rsidRPr="00771DE6" w:rsidRDefault="00A02F65">
            <w:pPr>
              <w:pStyle w:val="Versionhistory"/>
              <w:spacing w:before="40" w:after="40"/>
              <w:rPr>
                <w:sz w:val="18"/>
              </w:rPr>
            </w:pPr>
            <w:r w:rsidRPr="00771DE6">
              <w:rPr>
                <w:sz w:val="18"/>
              </w:rPr>
              <w:t>Originating Program</w:t>
            </w:r>
          </w:p>
        </w:tc>
        <w:tc>
          <w:tcPr>
            <w:tcW w:w="1842" w:type="dxa"/>
            <w:tcBorders>
              <w:top w:val="single" w:sz="4" w:space="0" w:color="C0C0C0"/>
              <w:left w:val="single" w:sz="4" w:space="0" w:color="C0C0C0"/>
              <w:bottom w:val="single" w:sz="4" w:space="0" w:color="C0C0C0"/>
              <w:right w:val="single" w:sz="4" w:space="0" w:color="C0C0C0"/>
            </w:tcBorders>
            <w:vAlign w:val="center"/>
            <w:hideMark/>
          </w:tcPr>
          <w:p w:rsidR="00A02F65" w:rsidRPr="00771DE6" w:rsidRDefault="00A02F65">
            <w:pPr>
              <w:pStyle w:val="Versionhistory"/>
              <w:spacing w:before="40" w:after="40"/>
              <w:rPr>
                <w:sz w:val="18"/>
              </w:rPr>
            </w:pPr>
            <w:r w:rsidRPr="00771DE6">
              <w:rPr>
                <w:sz w:val="18"/>
              </w:rPr>
              <w:t>Approved by</w:t>
            </w:r>
          </w:p>
        </w:tc>
        <w:tc>
          <w:tcPr>
            <w:tcW w:w="1418" w:type="dxa"/>
            <w:tcBorders>
              <w:top w:val="single" w:sz="4" w:space="0" w:color="C0C0C0"/>
              <w:left w:val="single" w:sz="4" w:space="0" w:color="C0C0C0"/>
              <w:bottom w:val="single" w:sz="4" w:space="0" w:color="C0C0C0"/>
              <w:right w:val="single" w:sz="4" w:space="0" w:color="C0C0C0"/>
            </w:tcBorders>
            <w:vAlign w:val="center"/>
            <w:hideMark/>
          </w:tcPr>
          <w:p w:rsidR="00A02F65" w:rsidRPr="00771DE6" w:rsidRDefault="00A02F65">
            <w:pPr>
              <w:pStyle w:val="Versionhistory"/>
              <w:rPr>
                <w:sz w:val="18"/>
              </w:rPr>
            </w:pPr>
            <w:r w:rsidRPr="00771DE6">
              <w:rPr>
                <w:sz w:val="18"/>
              </w:rPr>
              <w:t>Date</w:t>
            </w:r>
          </w:p>
        </w:tc>
        <w:tc>
          <w:tcPr>
            <w:tcW w:w="1409" w:type="dxa"/>
            <w:tcBorders>
              <w:top w:val="single" w:sz="4" w:space="0" w:color="C0C0C0"/>
              <w:left w:val="single" w:sz="4" w:space="0" w:color="C0C0C0"/>
              <w:bottom w:val="single" w:sz="4" w:space="0" w:color="C0C0C0"/>
              <w:right w:val="single" w:sz="4" w:space="0" w:color="C0C0C0"/>
            </w:tcBorders>
            <w:vAlign w:val="center"/>
            <w:hideMark/>
          </w:tcPr>
          <w:p w:rsidR="00A02F65" w:rsidRPr="00771DE6" w:rsidRDefault="00A02F65">
            <w:pPr>
              <w:pStyle w:val="Versionhistory"/>
              <w:rPr>
                <w:sz w:val="18"/>
              </w:rPr>
            </w:pPr>
            <w:r w:rsidRPr="00771DE6">
              <w:rPr>
                <w:sz w:val="18"/>
              </w:rPr>
              <w:t>Revision Date</w:t>
            </w:r>
          </w:p>
        </w:tc>
        <w:tc>
          <w:tcPr>
            <w:tcW w:w="1418" w:type="dxa"/>
            <w:tcBorders>
              <w:top w:val="single" w:sz="4" w:space="0" w:color="C0C0C0"/>
              <w:left w:val="single" w:sz="4" w:space="0" w:color="C0C0C0"/>
              <w:bottom w:val="single" w:sz="4" w:space="0" w:color="C0C0C0"/>
              <w:right w:val="single" w:sz="4" w:space="0" w:color="C0C0C0"/>
            </w:tcBorders>
            <w:vAlign w:val="center"/>
            <w:hideMark/>
          </w:tcPr>
          <w:p w:rsidR="00A02F65" w:rsidRPr="00771DE6" w:rsidRDefault="00A02F65">
            <w:pPr>
              <w:pStyle w:val="Versionhistory"/>
              <w:rPr>
                <w:sz w:val="18"/>
              </w:rPr>
            </w:pPr>
            <w:r w:rsidRPr="00771DE6">
              <w:rPr>
                <w:sz w:val="18"/>
              </w:rPr>
              <w:t>TRIM reference</w:t>
            </w:r>
          </w:p>
        </w:tc>
      </w:tr>
      <w:tr w:rsidR="00A02F65" w:rsidRPr="00771DE6" w:rsidTr="005E59BD">
        <w:trPr>
          <w:trHeight w:val="402"/>
        </w:trPr>
        <w:tc>
          <w:tcPr>
            <w:tcW w:w="1242" w:type="dxa"/>
            <w:tcBorders>
              <w:top w:val="single" w:sz="4" w:space="0" w:color="C0C0C0"/>
              <w:left w:val="single" w:sz="4" w:space="0" w:color="C0C0C0"/>
              <w:bottom w:val="single" w:sz="4" w:space="0" w:color="C0C0C0"/>
              <w:right w:val="single" w:sz="4" w:space="0" w:color="C0C0C0"/>
            </w:tcBorders>
            <w:vAlign w:val="center"/>
            <w:hideMark/>
          </w:tcPr>
          <w:p w:rsidR="00A02F65" w:rsidRPr="00771DE6" w:rsidRDefault="00A02F65">
            <w:pPr>
              <w:pStyle w:val="VersionDetails"/>
              <w:rPr>
                <w:sz w:val="18"/>
                <w:szCs w:val="18"/>
              </w:rPr>
            </w:pPr>
            <w:r w:rsidRPr="00771DE6">
              <w:rPr>
                <w:sz w:val="18"/>
                <w:szCs w:val="18"/>
              </w:rPr>
              <w:t>Version 1.0</w:t>
            </w:r>
          </w:p>
        </w:tc>
        <w:tc>
          <w:tcPr>
            <w:tcW w:w="1276" w:type="dxa"/>
            <w:tcBorders>
              <w:top w:val="single" w:sz="4" w:space="0" w:color="C0C0C0"/>
              <w:left w:val="single" w:sz="4" w:space="0" w:color="C0C0C0"/>
              <w:bottom w:val="single" w:sz="4" w:space="0" w:color="C0C0C0"/>
              <w:right w:val="single" w:sz="4" w:space="0" w:color="C0C0C0"/>
            </w:tcBorders>
            <w:vAlign w:val="center"/>
            <w:hideMark/>
          </w:tcPr>
          <w:p w:rsidR="00A02F65" w:rsidRPr="00771DE6" w:rsidRDefault="00DB0D89">
            <w:pPr>
              <w:pStyle w:val="VersionDetails"/>
              <w:rPr>
                <w:i/>
                <w:sz w:val="18"/>
                <w:szCs w:val="18"/>
              </w:rPr>
            </w:pPr>
            <w:r w:rsidRPr="00771DE6">
              <w:rPr>
                <w:i/>
                <w:sz w:val="18"/>
                <w:szCs w:val="18"/>
              </w:rPr>
              <w:t>Adviser (HR)</w:t>
            </w:r>
          </w:p>
        </w:tc>
        <w:tc>
          <w:tcPr>
            <w:tcW w:w="1985" w:type="dxa"/>
            <w:tcBorders>
              <w:top w:val="single" w:sz="4" w:space="0" w:color="C0C0C0"/>
              <w:left w:val="single" w:sz="4" w:space="0" w:color="C0C0C0"/>
              <w:bottom w:val="single" w:sz="4" w:space="0" w:color="C0C0C0"/>
              <w:right w:val="single" w:sz="4" w:space="0" w:color="C0C0C0"/>
            </w:tcBorders>
            <w:vAlign w:val="center"/>
            <w:hideMark/>
          </w:tcPr>
          <w:p w:rsidR="00A02F65" w:rsidRPr="00771DE6" w:rsidRDefault="00DB0D89">
            <w:pPr>
              <w:pStyle w:val="VersionDetails"/>
              <w:rPr>
                <w:i/>
                <w:sz w:val="18"/>
                <w:szCs w:val="18"/>
              </w:rPr>
            </w:pPr>
            <w:r w:rsidRPr="00771DE6">
              <w:rPr>
                <w:i/>
                <w:sz w:val="18"/>
                <w:szCs w:val="18"/>
              </w:rPr>
              <w:t>Human Resources</w:t>
            </w:r>
          </w:p>
        </w:tc>
        <w:tc>
          <w:tcPr>
            <w:tcW w:w="1842" w:type="dxa"/>
            <w:tcBorders>
              <w:top w:val="single" w:sz="4" w:space="0" w:color="C0C0C0"/>
              <w:left w:val="single" w:sz="4" w:space="0" w:color="C0C0C0"/>
              <w:bottom w:val="single" w:sz="4" w:space="0" w:color="C0C0C0"/>
              <w:right w:val="single" w:sz="4" w:space="0" w:color="C0C0C0"/>
            </w:tcBorders>
            <w:vAlign w:val="center"/>
            <w:hideMark/>
          </w:tcPr>
          <w:p w:rsidR="00A02F65" w:rsidRPr="00771DE6" w:rsidRDefault="00771DE6">
            <w:pPr>
              <w:pStyle w:val="VersionDetails"/>
              <w:rPr>
                <w:i/>
                <w:sz w:val="18"/>
                <w:szCs w:val="18"/>
              </w:rPr>
            </w:pPr>
            <w:r>
              <w:rPr>
                <w:i/>
                <w:sz w:val="18"/>
                <w:szCs w:val="18"/>
              </w:rPr>
              <w:t>WHS Governance Forum</w:t>
            </w:r>
          </w:p>
        </w:tc>
        <w:tc>
          <w:tcPr>
            <w:tcW w:w="1418" w:type="dxa"/>
            <w:tcBorders>
              <w:top w:val="single" w:sz="4" w:space="0" w:color="C0C0C0"/>
              <w:left w:val="single" w:sz="4" w:space="0" w:color="C0C0C0"/>
              <w:bottom w:val="single" w:sz="4" w:space="0" w:color="C0C0C0"/>
              <w:right w:val="single" w:sz="4" w:space="0" w:color="C0C0C0"/>
            </w:tcBorders>
            <w:vAlign w:val="center"/>
            <w:hideMark/>
          </w:tcPr>
          <w:p w:rsidR="00A02F65" w:rsidRPr="00771DE6" w:rsidRDefault="0062316F">
            <w:pPr>
              <w:pStyle w:val="VersionDetails"/>
              <w:rPr>
                <w:i/>
                <w:sz w:val="18"/>
                <w:szCs w:val="18"/>
              </w:rPr>
            </w:pPr>
            <w:r>
              <w:rPr>
                <w:i/>
                <w:sz w:val="18"/>
                <w:szCs w:val="18"/>
              </w:rPr>
              <w:t xml:space="preserve">October </w:t>
            </w:r>
            <w:r w:rsidR="00DB0D89" w:rsidRPr="00771DE6">
              <w:rPr>
                <w:i/>
                <w:sz w:val="18"/>
                <w:szCs w:val="18"/>
              </w:rPr>
              <w:t>2015</w:t>
            </w:r>
          </w:p>
        </w:tc>
        <w:tc>
          <w:tcPr>
            <w:tcW w:w="1409" w:type="dxa"/>
            <w:tcBorders>
              <w:top w:val="single" w:sz="4" w:space="0" w:color="C0C0C0"/>
              <w:left w:val="single" w:sz="4" w:space="0" w:color="C0C0C0"/>
              <w:bottom w:val="single" w:sz="4" w:space="0" w:color="C0C0C0"/>
              <w:right w:val="single" w:sz="4" w:space="0" w:color="C0C0C0"/>
            </w:tcBorders>
            <w:vAlign w:val="center"/>
            <w:hideMark/>
          </w:tcPr>
          <w:p w:rsidR="00A02F65" w:rsidRPr="00771DE6" w:rsidRDefault="0062316F" w:rsidP="0062316F">
            <w:pPr>
              <w:pStyle w:val="VersionDetails"/>
              <w:rPr>
                <w:i/>
                <w:sz w:val="18"/>
                <w:szCs w:val="18"/>
              </w:rPr>
            </w:pPr>
            <w:r>
              <w:rPr>
                <w:i/>
                <w:sz w:val="18"/>
                <w:szCs w:val="18"/>
              </w:rPr>
              <w:t>October</w:t>
            </w:r>
            <w:r w:rsidR="00DB0D89" w:rsidRPr="00771DE6">
              <w:rPr>
                <w:i/>
                <w:sz w:val="18"/>
                <w:szCs w:val="18"/>
              </w:rPr>
              <w:t xml:space="preserve"> 2017</w:t>
            </w:r>
          </w:p>
        </w:tc>
        <w:tc>
          <w:tcPr>
            <w:tcW w:w="1418" w:type="dxa"/>
            <w:tcBorders>
              <w:top w:val="single" w:sz="4" w:space="0" w:color="C0C0C0"/>
              <w:left w:val="single" w:sz="4" w:space="0" w:color="C0C0C0"/>
              <w:bottom w:val="single" w:sz="4" w:space="0" w:color="C0C0C0"/>
              <w:right w:val="single" w:sz="4" w:space="0" w:color="C0C0C0"/>
            </w:tcBorders>
            <w:vAlign w:val="center"/>
            <w:hideMark/>
          </w:tcPr>
          <w:p w:rsidR="00A02F65" w:rsidRPr="00771DE6" w:rsidRDefault="00417DEA">
            <w:pPr>
              <w:pStyle w:val="VersionDetails"/>
              <w:rPr>
                <w:sz w:val="18"/>
                <w:szCs w:val="18"/>
              </w:rPr>
            </w:pPr>
            <w:r>
              <w:rPr>
                <w:sz w:val="18"/>
                <w:szCs w:val="18"/>
              </w:rPr>
              <w:t>2015/00941/F</w:t>
            </w:r>
          </w:p>
        </w:tc>
      </w:tr>
    </w:tbl>
    <w:p w:rsidR="00E26C4B" w:rsidRDefault="00E26C4B" w:rsidP="00771DE6">
      <w:pPr>
        <w:rPr>
          <w:sz w:val="16"/>
          <w:szCs w:val="16"/>
          <w:lang w:eastAsia="en-US"/>
        </w:rPr>
      </w:pPr>
    </w:p>
    <w:p w:rsidR="00EE5D31" w:rsidRPr="00937096" w:rsidRDefault="00EE5D31" w:rsidP="00771DE6">
      <w:pPr>
        <w:rPr>
          <w:lang w:eastAsia="en-US"/>
        </w:rPr>
      </w:pPr>
    </w:p>
    <w:sectPr w:rsidR="00EE5D31" w:rsidRPr="00937096" w:rsidSect="00F11E40">
      <w:headerReference w:type="even" r:id="rId17"/>
      <w:headerReference w:type="default" r:id="rId18"/>
      <w:footerReference w:type="even" r:id="rId19"/>
      <w:footerReference w:type="default" r:id="rId20"/>
      <w:headerReference w:type="first" r:id="rId21"/>
      <w:footerReference w:type="first" r:id="rId22"/>
      <w:pgSz w:w="11906" w:h="16838" w:code="9"/>
      <w:pgMar w:top="1559" w:right="1797" w:bottom="993" w:left="1797" w:header="709" w:footer="28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E40" w:rsidRDefault="00F11E40">
      <w:r>
        <w:separator/>
      </w:r>
    </w:p>
    <w:p w:rsidR="00F11E40" w:rsidRDefault="00F11E40"/>
    <w:p w:rsidR="00F11E40" w:rsidRDefault="00F11E40"/>
    <w:p w:rsidR="00F11E40" w:rsidRDefault="00F11E40"/>
  </w:endnote>
  <w:endnote w:type="continuationSeparator" w:id="0">
    <w:p w:rsidR="00F11E40" w:rsidRDefault="00F11E40">
      <w:r>
        <w:continuationSeparator/>
      </w:r>
    </w:p>
    <w:p w:rsidR="00F11E40" w:rsidRDefault="00F11E40"/>
    <w:p w:rsidR="00F11E40" w:rsidRDefault="00F11E40"/>
    <w:p w:rsidR="00F11E40" w:rsidRDefault="00F11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0E" w:rsidRDefault="0043620E" w:rsidP="00CD22A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620E" w:rsidRDefault="0043620E" w:rsidP="006E1565">
    <w:pPr>
      <w:ind w:right="360"/>
    </w:pPr>
  </w:p>
  <w:p w:rsidR="0043620E" w:rsidRDefault="0043620E"/>
  <w:p w:rsidR="0043620E" w:rsidRDefault="004362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0E" w:rsidRPr="00CD22AF" w:rsidRDefault="007B39F3" w:rsidP="00792523">
    <w:pPr>
      <w:rPr>
        <w:rStyle w:val="PageNumber"/>
      </w:rPr>
    </w:pPr>
    <w:r>
      <w:rPr>
        <w:rStyle w:val="PageNumber"/>
      </w:rPr>
      <w:t>Smok</w:t>
    </w:r>
    <w:r w:rsidR="00C41B74">
      <w:rPr>
        <w:rStyle w:val="PageNumber"/>
      </w:rPr>
      <w:t xml:space="preserve">e-free </w:t>
    </w:r>
    <w:r>
      <w:rPr>
        <w:rStyle w:val="PageNumber"/>
      </w:rPr>
      <w:t>Workplace</w:t>
    </w:r>
    <w:r w:rsidR="00C41B74">
      <w:rPr>
        <w:rStyle w:val="PageNumber"/>
      </w:rPr>
      <w:t>s and Premises</w:t>
    </w:r>
    <w:r w:rsidR="008C2653">
      <w:rPr>
        <w:rStyle w:val="PageNumber"/>
      </w:rPr>
      <w:tab/>
    </w:r>
    <w:r w:rsidR="008C2653">
      <w:rPr>
        <w:rStyle w:val="PageNumber"/>
      </w:rPr>
      <w:tab/>
    </w:r>
    <w:r w:rsidR="008C2653">
      <w:rPr>
        <w:rStyle w:val="PageNumber"/>
      </w:rPr>
      <w:tab/>
    </w:r>
    <w:r w:rsidR="008C2653">
      <w:rPr>
        <w:rStyle w:val="PageNumber"/>
      </w:rPr>
      <w:tab/>
    </w:r>
    <w:r w:rsidR="008C2653">
      <w:rPr>
        <w:rStyle w:val="PageNumber"/>
      </w:rPr>
      <w:tab/>
    </w:r>
    <w:r w:rsidR="008C2653">
      <w:rPr>
        <w:rStyle w:val="PageNumber"/>
      </w:rPr>
      <w:tab/>
    </w:r>
    <w:r w:rsidR="0043620E" w:rsidRPr="00CD22AF">
      <w:rPr>
        <w:rStyle w:val="PageNumber"/>
      </w:rPr>
      <w:t xml:space="preserve">Page </w:t>
    </w:r>
    <w:r w:rsidR="0043620E" w:rsidRPr="00CD22AF">
      <w:rPr>
        <w:rStyle w:val="PageNumber"/>
      </w:rPr>
      <w:fldChar w:fldCharType="begin"/>
    </w:r>
    <w:r w:rsidR="0043620E" w:rsidRPr="00CD22AF">
      <w:rPr>
        <w:rStyle w:val="PageNumber"/>
      </w:rPr>
      <w:instrText xml:space="preserve"> PAGE </w:instrText>
    </w:r>
    <w:r w:rsidR="0043620E" w:rsidRPr="00CD22AF">
      <w:rPr>
        <w:rStyle w:val="PageNumber"/>
      </w:rPr>
      <w:fldChar w:fldCharType="separate"/>
    </w:r>
    <w:r w:rsidR="00937096">
      <w:rPr>
        <w:rStyle w:val="PageNumber"/>
        <w:noProof/>
      </w:rPr>
      <w:t>2</w:t>
    </w:r>
    <w:r w:rsidR="0043620E" w:rsidRPr="00CD22AF">
      <w:rPr>
        <w:rStyle w:val="PageNumber"/>
      </w:rPr>
      <w:fldChar w:fldCharType="end"/>
    </w:r>
    <w:r w:rsidR="0043620E" w:rsidRPr="00CD22AF">
      <w:rPr>
        <w:rStyle w:val="PageNumber"/>
      </w:rPr>
      <w:t xml:space="preserve"> of </w:t>
    </w:r>
    <w:r w:rsidR="0043620E" w:rsidRPr="00CD22AF">
      <w:rPr>
        <w:rStyle w:val="PageNumber"/>
      </w:rPr>
      <w:fldChar w:fldCharType="begin"/>
    </w:r>
    <w:r w:rsidR="0043620E" w:rsidRPr="00CD22AF">
      <w:rPr>
        <w:rStyle w:val="PageNumber"/>
      </w:rPr>
      <w:instrText xml:space="preserve"> NUMPAGES </w:instrText>
    </w:r>
    <w:r w:rsidR="0043620E" w:rsidRPr="00CD22AF">
      <w:rPr>
        <w:rStyle w:val="PageNumber"/>
      </w:rPr>
      <w:fldChar w:fldCharType="separate"/>
    </w:r>
    <w:r w:rsidR="00937096">
      <w:rPr>
        <w:rStyle w:val="PageNumber"/>
        <w:noProof/>
      </w:rPr>
      <w:t>3</w:t>
    </w:r>
    <w:r w:rsidR="0043620E" w:rsidRPr="00CD22AF">
      <w:rPr>
        <w:rStyle w:val="PageNumber"/>
      </w:rPr>
      <w:fldChar w:fldCharType="end"/>
    </w:r>
  </w:p>
  <w:p w:rsidR="0043620E" w:rsidRDefault="0043620E" w:rsidP="00CD22AF">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0E" w:rsidRDefault="0043620E" w:rsidP="00CD22AF">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E40" w:rsidRDefault="00F11E40">
      <w:r>
        <w:separator/>
      </w:r>
    </w:p>
    <w:p w:rsidR="00F11E40" w:rsidRDefault="00F11E40"/>
    <w:p w:rsidR="00F11E40" w:rsidRDefault="00F11E40"/>
    <w:p w:rsidR="00F11E40" w:rsidRDefault="00F11E40"/>
  </w:footnote>
  <w:footnote w:type="continuationSeparator" w:id="0">
    <w:p w:rsidR="00F11E40" w:rsidRDefault="00F11E40">
      <w:r>
        <w:continuationSeparator/>
      </w:r>
    </w:p>
    <w:p w:rsidR="00F11E40" w:rsidRDefault="00F11E40"/>
    <w:p w:rsidR="00F11E40" w:rsidRDefault="00F11E40"/>
    <w:p w:rsidR="00F11E40" w:rsidRDefault="00F11E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0E" w:rsidRDefault="0043620E"/>
  <w:p w:rsidR="0043620E" w:rsidRDefault="0043620E"/>
  <w:p w:rsidR="0043620E" w:rsidRDefault="004362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0E" w:rsidRDefault="0043620E"/>
  <w:p w:rsidR="0043620E" w:rsidRDefault="0043620E"/>
  <w:p w:rsidR="0043620E" w:rsidRDefault="004362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0E" w:rsidRDefault="001309AD">
    <w:r>
      <w:rPr>
        <w:noProof/>
      </w:rPr>
      <mc:AlternateContent>
        <mc:Choice Requires="wpc">
          <w:drawing>
            <wp:anchor distT="0" distB="0" distL="114300" distR="114300" simplePos="0" relativeHeight="251658752" behindDoc="1" locked="0" layoutInCell="1" allowOverlap="1" wp14:anchorId="0AB3FD8E" wp14:editId="3612F200">
              <wp:simplePos x="0" y="0"/>
              <wp:positionH relativeFrom="column">
                <wp:posOffset>-874395</wp:posOffset>
              </wp:positionH>
              <wp:positionV relativeFrom="paragraph">
                <wp:posOffset>-172720</wp:posOffset>
              </wp:positionV>
              <wp:extent cx="6972300" cy="10085705"/>
              <wp:effectExtent l="1905" t="0" r="0" b="254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55" descr="Bor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0" cy="1008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id="Canvas 54" o:spid="_x0000_s1026" editas="canvas" style="position:absolute;margin-left:-68.85pt;margin-top:-13.6pt;width:549pt;height:794.15pt;z-index:-251657728" coordsize="69723,100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723;height:100857;visibility:visible;mso-wrap-style:square">
                <v:fill o:detectmouseclick="t"/>
                <v:path o:connecttype="none"/>
              </v:shape>
              <v:shape id="Picture 55" o:spid="_x0000_s1028" type="#_x0000_t75" alt="Border" style="position:absolute;width:69723;height:100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eTfCAAAA2gAAAA8AAABkcnMvZG93bnJldi54bWxEj81qAkEQhO8B32FowVuc1YMxq6P4g5CA&#10;lxgfoNlpdxd3epaZdt349JmAkGNRVV9Ry3XvGtVRiLVnA5NxBoq48Lbm0sD5+/A6BxUF2WLjmQz8&#10;UIT1avCyxNz6O39Rd5JSJQjHHA1UIm2udSwqchjHviVO3sUHh5JkKLUNeE9w1+hpls20w5rTQoUt&#10;7SoqrqebM8DX9959itzKx3wX9o9Otsc3MWY07DcLUEK9/Ief7Q9rYAp/V9IN0K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0Hk3wgAAANoAAAAPAAAAAAAAAAAAAAAAAJ8C&#10;AABkcnMvZG93bnJldi54bWxQSwUGAAAAAAQABAD3AAAAjgMAAAAA&#10;">
                <v:imagedata r:id="rId2" o:title="Border"/>
              </v:shape>
            </v:group>
          </w:pict>
        </mc:Fallback>
      </mc:AlternateContent>
    </w:r>
    <w:r>
      <w:rPr>
        <w:noProof/>
      </w:rPr>
      <w:drawing>
        <wp:anchor distT="0" distB="0" distL="114300" distR="114300" simplePos="0" relativeHeight="251656704" behindDoc="0" locked="0" layoutInCell="1" allowOverlap="1" wp14:anchorId="0FDAB36F" wp14:editId="54225D19">
          <wp:simplePos x="0" y="0"/>
          <wp:positionH relativeFrom="column">
            <wp:posOffset>-571500</wp:posOffset>
          </wp:positionH>
          <wp:positionV relativeFrom="paragraph">
            <wp:posOffset>-100330</wp:posOffset>
          </wp:positionV>
          <wp:extent cx="3329940" cy="1177925"/>
          <wp:effectExtent l="0" t="0" r="3810" b="3175"/>
          <wp:wrapNone/>
          <wp:docPr id="4" name="Picture 4" descr="blu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luelogo"/>
                  <pic:cNvPicPr>
                    <a:picLocks noChangeAspect="1" noChangeArrowheads="1"/>
                  </pic:cNvPicPr>
                </pic:nvPicPr>
                <pic:blipFill>
                  <a:blip r:embed="rId3">
                    <a:extLst>
                      <a:ext uri="{28A0092B-C50C-407E-A947-70E740481C1C}">
                        <a14:useLocalDpi xmlns:a14="http://schemas.microsoft.com/office/drawing/2010/main" val="0"/>
                      </a:ext>
                    </a:extLst>
                  </a:blip>
                  <a:srcRect t="775"/>
                  <a:stretch>
                    <a:fillRect/>
                  </a:stretch>
                </pic:blipFill>
                <pic:spPr bwMode="auto">
                  <a:xfrm>
                    <a:off x="0" y="0"/>
                    <a:ext cx="3329940" cy="1177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20E" w:rsidRDefault="001309AD">
    <w:r>
      <w:rPr>
        <w:noProof/>
      </w:rPr>
      <mc:AlternateContent>
        <mc:Choice Requires="wps">
          <w:drawing>
            <wp:anchor distT="0" distB="0" distL="114300" distR="114300" simplePos="0" relativeHeight="251657728" behindDoc="0" locked="0" layoutInCell="1" allowOverlap="1" wp14:anchorId="455A75A1" wp14:editId="3A5F6A65">
              <wp:simplePos x="0" y="0"/>
              <wp:positionH relativeFrom="column">
                <wp:posOffset>2849880</wp:posOffset>
              </wp:positionH>
              <wp:positionV relativeFrom="paragraph">
                <wp:posOffset>8255</wp:posOffset>
              </wp:positionV>
              <wp:extent cx="3162300" cy="790575"/>
              <wp:effectExtent l="0" t="0" r="0" b="952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790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31C8F" w:rsidRPr="00F11E40" w:rsidRDefault="00F11E40" w:rsidP="00F11E40">
                          <w:pPr>
                            <w:pStyle w:val="DocTitle"/>
                            <w:rPr>
                              <w:sz w:val="44"/>
                            </w:rPr>
                          </w:pPr>
                          <w:r>
                            <w:rPr>
                              <w:sz w:val="44"/>
                            </w:rPr>
                            <w:t>ASC WORK HEALTH and SAFETY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224.4pt;margin-top:.65pt;width:249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" filled="f" stroked="f">
              <v:textbox>
                <w:txbxContent>
                  <w:p w:rsidR="00431C8F" w:rsidRPr="00F11E40" w:rsidRDefault="00F11E40" w:rsidP="00F11E40">
                    <w:pPr>
                      <w:pStyle w:val="DocTitle"/>
                      <w:rPr>
                        <w:sz w:val="44"/>
                      </w:rPr>
                    </w:pPr>
                    <w:r>
                      <w:rPr>
                        <w:sz w:val="44"/>
                      </w:rPr>
                      <w:t>ASC WORK HEALTH and SAFETY POLICY</w:t>
                    </w:r>
                  </w:p>
                </w:txbxContent>
              </v:textbox>
            </v:shape>
          </w:pict>
        </mc:Fallback>
      </mc:AlternateContent>
    </w:r>
  </w:p>
  <w:p w:rsidR="0043620E" w:rsidRDefault="0043620E"/>
  <w:p w:rsidR="0043620E" w:rsidRDefault="0043620E"/>
  <w:p w:rsidR="0043620E" w:rsidRDefault="0043620E"/>
  <w:p w:rsidR="0043620E" w:rsidRDefault="0043620E"/>
  <w:p w:rsidR="0043620E" w:rsidRDefault="0043620E"/>
  <w:p w:rsidR="0043620E" w:rsidRDefault="004362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66EF44"/>
    <w:lvl w:ilvl="0">
      <w:start w:val="1"/>
      <w:numFmt w:val="decimal"/>
      <w:lvlText w:val="%1."/>
      <w:lvlJc w:val="left"/>
      <w:pPr>
        <w:tabs>
          <w:tab w:val="num" w:pos="1492"/>
        </w:tabs>
        <w:ind w:left="1492" w:hanging="360"/>
      </w:pPr>
    </w:lvl>
  </w:abstractNum>
  <w:abstractNum w:abstractNumId="1">
    <w:nsid w:val="FFFFFF7D"/>
    <w:multiLevelType w:val="singleLevel"/>
    <w:tmpl w:val="83EA458A"/>
    <w:lvl w:ilvl="0">
      <w:start w:val="1"/>
      <w:numFmt w:val="decimal"/>
      <w:lvlText w:val="%1."/>
      <w:lvlJc w:val="left"/>
      <w:pPr>
        <w:tabs>
          <w:tab w:val="num" w:pos="1209"/>
        </w:tabs>
        <w:ind w:left="1209" w:hanging="360"/>
      </w:pPr>
    </w:lvl>
  </w:abstractNum>
  <w:abstractNum w:abstractNumId="2">
    <w:nsid w:val="FFFFFF7E"/>
    <w:multiLevelType w:val="singleLevel"/>
    <w:tmpl w:val="8DBCD8B8"/>
    <w:lvl w:ilvl="0">
      <w:start w:val="1"/>
      <w:numFmt w:val="decimal"/>
      <w:lvlText w:val="%1."/>
      <w:lvlJc w:val="left"/>
      <w:pPr>
        <w:tabs>
          <w:tab w:val="num" w:pos="926"/>
        </w:tabs>
        <w:ind w:left="926" w:hanging="360"/>
      </w:pPr>
    </w:lvl>
  </w:abstractNum>
  <w:abstractNum w:abstractNumId="3">
    <w:nsid w:val="FFFFFF7F"/>
    <w:multiLevelType w:val="singleLevel"/>
    <w:tmpl w:val="053E60CC"/>
    <w:lvl w:ilvl="0">
      <w:start w:val="1"/>
      <w:numFmt w:val="decimal"/>
      <w:lvlText w:val="%1."/>
      <w:lvlJc w:val="left"/>
      <w:pPr>
        <w:tabs>
          <w:tab w:val="num" w:pos="643"/>
        </w:tabs>
        <w:ind w:left="643" w:hanging="360"/>
      </w:pPr>
    </w:lvl>
  </w:abstractNum>
  <w:abstractNum w:abstractNumId="4">
    <w:nsid w:val="FFFFFF80"/>
    <w:multiLevelType w:val="singleLevel"/>
    <w:tmpl w:val="D33AF3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F805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D258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56EC7B8"/>
    <w:lvl w:ilvl="0">
      <w:start w:val="1"/>
      <w:numFmt w:val="bullet"/>
      <w:pStyle w:val="ListBullet2"/>
      <w:lvlText w:val=""/>
      <w:lvlJc w:val="left"/>
      <w:pPr>
        <w:tabs>
          <w:tab w:val="num" w:pos="644"/>
        </w:tabs>
        <w:ind w:left="644" w:hanging="360"/>
      </w:pPr>
      <w:rPr>
        <w:rFonts w:ascii="Symbol" w:hAnsi="Symbol" w:hint="default"/>
        <w:color w:val="154384"/>
        <w:sz w:val="18"/>
        <w:szCs w:val="18"/>
      </w:rPr>
    </w:lvl>
  </w:abstractNum>
  <w:abstractNum w:abstractNumId="8">
    <w:nsid w:val="FFFFFF88"/>
    <w:multiLevelType w:val="singleLevel"/>
    <w:tmpl w:val="CA6C1A98"/>
    <w:lvl w:ilvl="0">
      <w:start w:val="1"/>
      <w:numFmt w:val="decimal"/>
      <w:lvlText w:val="%1."/>
      <w:lvlJc w:val="left"/>
      <w:pPr>
        <w:tabs>
          <w:tab w:val="num" w:pos="360"/>
        </w:tabs>
        <w:ind w:left="360" w:hanging="360"/>
      </w:pPr>
    </w:lvl>
  </w:abstractNum>
  <w:abstractNum w:abstractNumId="9">
    <w:nsid w:val="FFFFFF89"/>
    <w:multiLevelType w:val="singleLevel"/>
    <w:tmpl w:val="1A101A12"/>
    <w:lvl w:ilvl="0">
      <w:start w:val="1"/>
      <w:numFmt w:val="bullet"/>
      <w:lvlText w:val=""/>
      <w:lvlJc w:val="left"/>
      <w:pPr>
        <w:tabs>
          <w:tab w:val="num" w:pos="680"/>
        </w:tabs>
        <w:ind w:left="680" w:hanging="340"/>
      </w:pPr>
      <w:rPr>
        <w:rFonts w:ascii="Symbol" w:hAnsi="Symbol" w:hint="default"/>
        <w:b/>
        <w:i w:val="0"/>
        <w:color w:val="000000"/>
        <w:sz w:val="22"/>
        <w:szCs w:val="22"/>
      </w:rPr>
    </w:lvl>
  </w:abstractNum>
  <w:abstractNum w:abstractNumId="10">
    <w:nsid w:val="02510209"/>
    <w:multiLevelType w:val="hybridMultilevel"/>
    <w:tmpl w:val="74184C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51D53C1"/>
    <w:multiLevelType w:val="multilevel"/>
    <w:tmpl w:val="D566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E558CD"/>
    <w:multiLevelType w:val="multilevel"/>
    <w:tmpl w:val="B8DA2B32"/>
    <w:numStyleLink w:val="Bullets"/>
  </w:abstractNum>
  <w:abstractNum w:abstractNumId="13">
    <w:nsid w:val="0A411D3F"/>
    <w:multiLevelType w:val="hybridMultilevel"/>
    <w:tmpl w:val="1CC643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50F19D3"/>
    <w:multiLevelType w:val="multilevel"/>
    <w:tmpl w:val="9816FC84"/>
    <w:lvl w:ilvl="0">
      <w:start w:val="1"/>
      <w:numFmt w:val="bullet"/>
      <w:lvlText w:val=""/>
      <w:lvlJc w:val="left"/>
      <w:pPr>
        <w:tabs>
          <w:tab w:val="num" w:pos="720"/>
        </w:tabs>
        <w:ind w:left="720" w:hanging="360"/>
      </w:pPr>
      <w:rPr>
        <w:rFonts w:ascii="Symbol" w:hAnsi="Symbol" w:hint="default"/>
        <w:color w:val="154384"/>
        <w:sz w:val="22"/>
      </w:rPr>
    </w:lvl>
    <w:lvl w:ilvl="1">
      <w:start w:val="1"/>
      <w:numFmt w:val="bullet"/>
      <w:lvlText w:val=""/>
      <w:lvlJc w:val="left"/>
      <w:pPr>
        <w:tabs>
          <w:tab w:val="num" w:pos="1440"/>
        </w:tabs>
        <w:ind w:left="1440" w:hanging="360"/>
      </w:pPr>
      <w:rPr>
        <w:rFonts w:ascii="Symbol" w:hAnsi="Symbol" w:hint="default"/>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B3A2F13"/>
    <w:multiLevelType w:val="multilevel"/>
    <w:tmpl w:val="5C9C690E"/>
    <w:lvl w:ilvl="0">
      <w:start w:val="1"/>
      <w:numFmt w:val="bullet"/>
      <w:lvlText w:val=""/>
      <w:lvlJc w:val="left"/>
      <w:pPr>
        <w:tabs>
          <w:tab w:val="num" w:pos="720"/>
        </w:tabs>
        <w:ind w:left="720" w:hanging="360"/>
      </w:pPr>
      <w:rPr>
        <w:rFonts w:ascii="Symbol" w:hAnsi="Symbol" w:hint="default"/>
        <w:color w:val="154384"/>
        <w:sz w:val="18"/>
        <w:szCs w:val="18"/>
      </w:rPr>
    </w:lvl>
    <w:lvl w:ilvl="1">
      <w:start w:val="1"/>
      <w:numFmt w:val="bullet"/>
      <w:lvlText w:val=""/>
      <w:lvlJc w:val="left"/>
      <w:pPr>
        <w:tabs>
          <w:tab w:val="num" w:pos="1440"/>
        </w:tabs>
        <w:ind w:left="1440" w:hanging="360"/>
      </w:pPr>
      <w:rPr>
        <w:rFonts w:ascii="Symbol" w:hAnsi="Symbol" w:hint="default"/>
        <w:color w:val="154384"/>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BFA0F48"/>
    <w:multiLevelType w:val="hybridMultilevel"/>
    <w:tmpl w:val="AEFEBE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1D266EC0"/>
    <w:multiLevelType w:val="multilevel"/>
    <w:tmpl w:val="B8DA2B32"/>
    <w:lvl w:ilvl="0">
      <w:start w:val="1"/>
      <w:numFmt w:val="bullet"/>
      <w:lvlText w:val=""/>
      <w:lvlJc w:val="left"/>
      <w:pPr>
        <w:tabs>
          <w:tab w:val="num" w:pos="700"/>
        </w:tabs>
        <w:ind w:left="700" w:hanging="340"/>
      </w:pPr>
      <w:rPr>
        <w:rFonts w:ascii="Symbol" w:hAnsi="Symbol"/>
        <w:b/>
        <w:bCs/>
        <w:color w:val="000000"/>
        <w:sz w:val="22"/>
      </w:rPr>
    </w:lvl>
    <w:lvl w:ilvl="1">
      <w:start w:val="1"/>
      <w:numFmt w:val="bullet"/>
      <w:lvlText w:val=""/>
      <w:lvlJc w:val="left"/>
      <w:pPr>
        <w:tabs>
          <w:tab w:val="num" w:pos="1440"/>
        </w:tabs>
        <w:ind w:left="1440" w:hanging="360"/>
      </w:pPr>
      <w:rPr>
        <w:rFonts w:ascii="Symbol" w:hAnsi="Symbol" w:cs="Courier New" w:hint="default"/>
        <w:color w:val="000000"/>
      </w:rPr>
    </w:lvl>
    <w:lvl w:ilvl="2">
      <w:start w:val="1"/>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1FB21C69"/>
    <w:multiLevelType w:val="multilevel"/>
    <w:tmpl w:val="47AC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7754CF"/>
    <w:multiLevelType w:val="hybridMultilevel"/>
    <w:tmpl w:val="8F66C4D8"/>
    <w:lvl w:ilvl="0" w:tplc="75A6F536">
      <w:start w:val="1"/>
      <w:numFmt w:val="bullet"/>
      <w:lvlText w:val="o"/>
      <w:lvlJc w:val="left"/>
      <w:pPr>
        <w:ind w:left="1429" w:hanging="360"/>
      </w:pPr>
      <w:rPr>
        <w:rFonts w:ascii="Courier New" w:hAnsi="Courier New" w:hint="default"/>
        <w:color w:val="auto"/>
        <w:sz w:val="2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nsid w:val="27CC7079"/>
    <w:multiLevelType w:val="multilevel"/>
    <w:tmpl w:val="9B5454A4"/>
    <w:lvl w:ilvl="0">
      <w:start w:val="1"/>
      <w:numFmt w:val="decimal"/>
      <w:lvlText w:val="%1."/>
      <w:lvlJc w:val="left"/>
      <w:pPr>
        <w:tabs>
          <w:tab w:val="num" w:pos="717"/>
        </w:tabs>
        <w:ind w:left="717" w:hanging="360"/>
      </w:pPr>
      <w:rPr>
        <w:rFonts w:ascii="Arial" w:hAnsi="Arial" w:hint="default"/>
        <w:b/>
        <w:i w:val="0"/>
        <w:color w:val="000000"/>
        <w:sz w:val="22"/>
        <w:szCs w:val="22"/>
      </w:rPr>
    </w:lvl>
    <w:lvl w:ilvl="1">
      <w:start w:val="1"/>
      <w:numFmt w:val="decimal"/>
      <w:lvlText w:val="%2.1"/>
      <w:lvlJc w:val="left"/>
      <w:pPr>
        <w:tabs>
          <w:tab w:val="num" w:pos="1149"/>
        </w:tabs>
        <w:ind w:left="1149" w:hanging="432"/>
      </w:pPr>
      <w:rPr>
        <w:rFonts w:ascii="Arial" w:hAnsi="Arial" w:hint="default"/>
        <w:b/>
        <w:i w:val="0"/>
        <w:color w:val="000000"/>
        <w:sz w:val="22"/>
        <w:szCs w:val="22"/>
      </w:rPr>
    </w:lvl>
    <w:lvl w:ilvl="2">
      <w:start w:val="2"/>
      <w:numFmt w:val="decimal"/>
      <w:lvlText w:val="%1.%3"/>
      <w:lvlJc w:val="left"/>
      <w:pPr>
        <w:tabs>
          <w:tab w:val="num" w:pos="1581"/>
        </w:tabs>
        <w:ind w:left="1581" w:hanging="504"/>
      </w:pPr>
      <w:rPr>
        <w:rFonts w:ascii="Arial" w:hAnsi="Arial" w:hint="default"/>
        <w:b/>
        <w:i w:val="0"/>
        <w:color w:val="000000"/>
        <w:sz w:val="22"/>
        <w:szCs w:val="22"/>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1">
    <w:nsid w:val="27DE2C2C"/>
    <w:multiLevelType w:val="hybridMultilevel"/>
    <w:tmpl w:val="7BEC6A5A"/>
    <w:lvl w:ilvl="0" w:tplc="949E0B56">
      <w:start w:val="1"/>
      <w:numFmt w:val="lowerLetter"/>
      <w:pStyle w:val="a"/>
      <w:lvlText w:val="%1)"/>
      <w:lvlJc w:val="left"/>
      <w:pPr>
        <w:tabs>
          <w:tab w:val="num" w:pos="-283"/>
        </w:tabs>
        <w:ind w:left="284" w:hanging="284"/>
      </w:pPr>
      <w:rPr>
        <w:rFonts w:ascii="Verdana" w:hAnsi="Verdana" w:cs="Times New Roman" w:hint="default"/>
        <w:b w:val="0"/>
        <w:i w:val="0"/>
        <w:color w:val="auto"/>
        <w:sz w:val="22"/>
        <w:u w:val="none"/>
      </w:rPr>
    </w:lvl>
    <w:lvl w:ilvl="1" w:tplc="0C090019" w:tentative="1">
      <w:start w:val="1"/>
      <w:numFmt w:val="lowerLetter"/>
      <w:lvlText w:val="%2."/>
      <w:lvlJc w:val="left"/>
      <w:pPr>
        <w:tabs>
          <w:tab w:val="num" w:pos="873"/>
        </w:tabs>
        <w:ind w:left="873" w:hanging="360"/>
      </w:pPr>
      <w:rPr>
        <w:rFonts w:cs="Times New Roman"/>
      </w:rPr>
    </w:lvl>
    <w:lvl w:ilvl="2" w:tplc="0C09001B" w:tentative="1">
      <w:start w:val="1"/>
      <w:numFmt w:val="lowerRoman"/>
      <w:lvlText w:val="%3."/>
      <w:lvlJc w:val="right"/>
      <w:pPr>
        <w:tabs>
          <w:tab w:val="num" w:pos="1593"/>
        </w:tabs>
        <w:ind w:left="1593" w:hanging="180"/>
      </w:pPr>
      <w:rPr>
        <w:rFonts w:cs="Times New Roman"/>
      </w:rPr>
    </w:lvl>
    <w:lvl w:ilvl="3" w:tplc="0C09000F" w:tentative="1">
      <w:start w:val="1"/>
      <w:numFmt w:val="decimal"/>
      <w:lvlText w:val="%4."/>
      <w:lvlJc w:val="left"/>
      <w:pPr>
        <w:tabs>
          <w:tab w:val="num" w:pos="2313"/>
        </w:tabs>
        <w:ind w:left="2313" w:hanging="360"/>
      </w:pPr>
      <w:rPr>
        <w:rFonts w:cs="Times New Roman"/>
      </w:rPr>
    </w:lvl>
    <w:lvl w:ilvl="4" w:tplc="0C090019" w:tentative="1">
      <w:start w:val="1"/>
      <w:numFmt w:val="lowerLetter"/>
      <w:lvlText w:val="%5."/>
      <w:lvlJc w:val="left"/>
      <w:pPr>
        <w:tabs>
          <w:tab w:val="num" w:pos="3033"/>
        </w:tabs>
        <w:ind w:left="3033" w:hanging="360"/>
      </w:pPr>
      <w:rPr>
        <w:rFonts w:cs="Times New Roman"/>
      </w:rPr>
    </w:lvl>
    <w:lvl w:ilvl="5" w:tplc="0C09001B" w:tentative="1">
      <w:start w:val="1"/>
      <w:numFmt w:val="lowerRoman"/>
      <w:lvlText w:val="%6."/>
      <w:lvlJc w:val="right"/>
      <w:pPr>
        <w:tabs>
          <w:tab w:val="num" w:pos="3753"/>
        </w:tabs>
        <w:ind w:left="3753" w:hanging="180"/>
      </w:pPr>
      <w:rPr>
        <w:rFonts w:cs="Times New Roman"/>
      </w:rPr>
    </w:lvl>
    <w:lvl w:ilvl="6" w:tplc="0C09000F" w:tentative="1">
      <w:start w:val="1"/>
      <w:numFmt w:val="decimal"/>
      <w:lvlText w:val="%7."/>
      <w:lvlJc w:val="left"/>
      <w:pPr>
        <w:tabs>
          <w:tab w:val="num" w:pos="4473"/>
        </w:tabs>
        <w:ind w:left="4473" w:hanging="360"/>
      </w:pPr>
      <w:rPr>
        <w:rFonts w:cs="Times New Roman"/>
      </w:rPr>
    </w:lvl>
    <w:lvl w:ilvl="7" w:tplc="0C090019" w:tentative="1">
      <w:start w:val="1"/>
      <w:numFmt w:val="lowerLetter"/>
      <w:lvlText w:val="%8."/>
      <w:lvlJc w:val="left"/>
      <w:pPr>
        <w:tabs>
          <w:tab w:val="num" w:pos="5193"/>
        </w:tabs>
        <w:ind w:left="5193" w:hanging="360"/>
      </w:pPr>
      <w:rPr>
        <w:rFonts w:cs="Times New Roman"/>
      </w:rPr>
    </w:lvl>
    <w:lvl w:ilvl="8" w:tplc="0C09001B" w:tentative="1">
      <w:start w:val="1"/>
      <w:numFmt w:val="lowerRoman"/>
      <w:lvlText w:val="%9."/>
      <w:lvlJc w:val="right"/>
      <w:pPr>
        <w:tabs>
          <w:tab w:val="num" w:pos="5913"/>
        </w:tabs>
        <w:ind w:left="5913" w:hanging="180"/>
      </w:pPr>
      <w:rPr>
        <w:rFonts w:cs="Times New Roman"/>
      </w:rPr>
    </w:lvl>
  </w:abstractNum>
  <w:abstractNum w:abstractNumId="22">
    <w:nsid w:val="29710FCE"/>
    <w:multiLevelType w:val="hybridMultilevel"/>
    <w:tmpl w:val="04DA9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DA01555"/>
    <w:multiLevelType w:val="multilevel"/>
    <w:tmpl w:val="FF0064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323C7476"/>
    <w:multiLevelType w:val="hybridMultilevel"/>
    <w:tmpl w:val="3042D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5845720"/>
    <w:multiLevelType w:val="hybridMultilevel"/>
    <w:tmpl w:val="3D8EC96C"/>
    <w:lvl w:ilvl="0" w:tplc="0C09000F">
      <w:start w:val="1"/>
      <w:numFmt w:val="decimal"/>
      <w:lvlText w:val="%1."/>
      <w:lvlJc w:val="left"/>
      <w:pPr>
        <w:tabs>
          <w:tab w:val="num" w:pos="1080"/>
        </w:tabs>
        <w:ind w:left="1080" w:hanging="360"/>
      </w:p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6">
    <w:nsid w:val="381B1796"/>
    <w:multiLevelType w:val="multilevel"/>
    <w:tmpl w:val="B8DA2B32"/>
    <w:numStyleLink w:val="Bullets"/>
  </w:abstractNum>
  <w:abstractNum w:abstractNumId="27">
    <w:nsid w:val="447B74F9"/>
    <w:multiLevelType w:val="multilevel"/>
    <w:tmpl w:val="3D8EC96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46CB1FC3"/>
    <w:multiLevelType w:val="hybridMultilevel"/>
    <w:tmpl w:val="7EB2FADA"/>
    <w:lvl w:ilvl="0" w:tplc="0C090001">
      <w:start w:val="1"/>
      <w:numFmt w:val="bullet"/>
      <w:lvlText w:val=""/>
      <w:lvlJc w:val="left"/>
      <w:pPr>
        <w:tabs>
          <w:tab w:val="num" w:pos="284"/>
        </w:tabs>
        <w:ind w:left="851" w:hanging="284"/>
      </w:pPr>
      <w:rPr>
        <w:rFonts w:ascii="Symbol" w:hAnsi="Symbol" w:hint="default"/>
        <w:b w:val="0"/>
        <w:i w:val="0"/>
        <w:color w:val="auto"/>
        <w:sz w:val="22"/>
        <w:u w:val="none"/>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nsid w:val="47153B1B"/>
    <w:multiLevelType w:val="multilevel"/>
    <w:tmpl w:val="9816FC84"/>
    <w:numStyleLink w:val="ListLevelOne"/>
  </w:abstractNum>
  <w:abstractNum w:abstractNumId="30">
    <w:nsid w:val="4A636C3B"/>
    <w:multiLevelType w:val="multilevel"/>
    <w:tmpl w:val="0C09001D"/>
    <w:styleLink w:val="listthirdlevel"/>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o"/>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FE12705"/>
    <w:multiLevelType w:val="hybridMultilevel"/>
    <w:tmpl w:val="4B0A1BF6"/>
    <w:lvl w:ilvl="0" w:tplc="4B486672">
      <w:start w:val="1"/>
      <w:numFmt w:val="bullet"/>
      <w:lvlText w:val=""/>
      <w:lvlJc w:val="left"/>
      <w:pPr>
        <w:tabs>
          <w:tab w:val="num" w:pos="983"/>
        </w:tabs>
        <w:ind w:left="983" w:hanging="283"/>
      </w:pPr>
      <w:rPr>
        <w:rFonts w:ascii="Symbol" w:hAnsi="Symbol" w:hint="default"/>
        <w:b/>
        <w:i w:val="0"/>
        <w:color w:val="000000"/>
        <w:sz w:val="22"/>
        <w:szCs w:val="22"/>
      </w:rPr>
    </w:lvl>
    <w:lvl w:ilvl="1" w:tplc="0C090003">
      <w:start w:val="1"/>
      <w:numFmt w:val="bullet"/>
      <w:lvlText w:val="o"/>
      <w:lvlJc w:val="left"/>
      <w:pPr>
        <w:tabs>
          <w:tab w:val="num" w:pos="1516"/>
        </w:tabs>
        <w:ind w:left="1516" w:hanging="360"/>
      </w:pPr>
      <w:rPr>
        <w:rFonts w:ascii="Courier New" w:hAnsi="Courier New" w:cs="Courier New" w:hint="default"/>
      </w:rPr>
    </w:lvl>
    <w:lvl w:ilvl="2" w:tplc="0C090005" w:tentative="1">
      <w:start w:val="1"/>
      <w:numFmt w:val="bullet"/>
      <w:lvlText w:val=""/>
      <w:lvlJc w:val="left"/>
      <w:pPr>
        <w:tabs>
          <w:tab w:val="num" w:pos="2236"/>
        </w:tabs>
        <w:ind w:left="2236" w:hanging="360"/>
      </w:pPr>
      <w:rPr>
        <w:rFonts w:ascii="Wingdings" w:hAnsi="Wingdings" w:hint="default"/>
      </w:rPr>
    </w:lvl>
    <w:lvl w:ilvl="3" w:tplc="0C090001" w:tentative="1">
      <w:start w:val="1"/>
      <w:numFmt w:val="bullet"/>
      <w:lvlText w:val=""/>
      <w:lvlJc w:val="left"/>
      <w:pPr>
        <w:tabs>
          <w:tab w:val="num" w:pos="2956"/>
        </w:tabs>
        <w:ind w:left="2956" w:hanging="360"/>
      </w:pPr>
      <w:rPr>
        <w:rFonts w:ascii="Symbol" w:hAnsi="Symbol" w:hint="default"/>
      </w:rPr>
    </w:lvl>
    <w:lvl w:ilvl="4" w:tplc="0C090003" w:tentative="1">
      <w:start w:val="1"/>
      <w:numFmt w:val="bullet"/>
      <w:lvlText w:val="o"/>
      <w:lvlJc w:val="left"/>
      <w:pPr>
        <w:tabs>
          <w:tab w:val="num" w:pos="3676"/>
        </w:tabs>
        <w:ind w:left="3676" w:hanging="360"/>
      </w:pPr>
      <w:rPr>
        <w:rFonts w:ascii="Courier New" w:hAnsi="Courier New" w:cs="Courier New" w:hint="default"/>
      </w:rPr>
    </w:lvl>
    <w:lvl w:ilvl="5" w:tplc="0C090005" w:tentative="1">
      <w:start w:val="1"/>
      <w:numFmt w:val="bullet"/>
      <w:lvlText w:val=""/>
      <w:lvlJc w:val="left"/>
      <w:pPr>
        <w:tabs>
          <w:tab w:val="num" w:pos="4396"/>
        </w:tabs>
        <w:ind w:left="4396" w:hanging="360"/>
      </w:pPr>
      <w:rPr>
        <w:rFonts w:ascii="Wingdings" w:hAnsi="Wingdings" w:hint="default"/>
      </w:rPr>
    </w:lvl>
    <w:lvl w:ilvl="6" w:tplc="0C090001" w:tentative="1">
      <w:start w:val="1"/>
      <w:numFmt w:val="bullet"/>
      <w:lvlText w:val=""/>
      <w:lvlJc w:val="left"/>
      <w:pPr>
        <w:tabs>
          <w:tab w:val="num" w:pos="5116"/>
        </w:tabs>
        <w:ind w:left="5116" w:hanging="360"/>
      </w:pPr>
      <w:rPr>
        <w:rFonts w:ascii="Symbol" w:hAnsi="Symbol" w:hint="default"/>
      </w:rPr>
    </w:lvl>
    <w:lvl w:ilvl="7" w:tplc="0C090003" w:tentative="1">
      <w:start w:val="1"/>
      <w:numFmt w:val="bullet"/>
      <w:lvlText w:val="o"/>
      <w:lvlJc w:val="left"/>
      <w:pPr>
        <w:tabs>
          <w:tab w:val="num" w:pos="5836"/>
        </w:tabs>
        <w:ind w:left="5836" w:hanging="360"/>
      </w:pPr>
      <w:rPr>
        <w:rFonts w:ascii="Courier New" w:hAnsi="Courier New" w:cs="Courier New" w:hint="default"/>
      </w:rPr>
    </w:lvl>
    <w:lvl w:ilvl="8" w:tplc="0C090005" w:tentative="1">
      <w:start w:val="1"/>
      <w:numFmt w:val="bullet"/>
      <w:lvlText w:val=""/>
      <w:lvlJc w:val="left"/>
      <w:pPr>
        <w:tabs>
          <w:tab w:val="num" w:pos="6556"/>
        </w:tabs>
        <w:ind w:left="6556" w:hanging="360"/>
      </w:pPr>
      <w:rPr>
        <w:rFonts w:ascii="Wingdings" w:hAnsi="Wingdings" w:hint="default"/>
      </w:rPr>
    </w:lvl>
  </w:abstractNum>
  <w:abstractNum w:abstractNumId="32">
    <w:nsid w:val="501D3E48"/>
    <w:multiLevelType w:val="multilevel"/>
    <w:tmpl w:val="311C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A900B9"/>
    <w:multiLevelType w:val="hybridMultilevel"/>
    <w:tmpl w:val="AA341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43A086B"/>
    <w:multiLevelType w:val="hybridMultilevel"/>
    <w:tmpl w:val="3BEAF0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550A3065"/>
    <w:multiLevelType w:val="multilevel"/>
    <w:tmpl w:val="B8DA2B32"/>
    <w:styleLink w:val="Bullets"/>
    <w:lvl w:ilvl="0">
      <w:start w:val="1"/>
      <w:numFmt w:val="bullet"/>
      <w:lvlText w:val=""/>
      <w:lvlJc w:val="left"/>
      <w:pPr>
        <w:tabs>
          <w:tab w:val="num" w:pos="700"/>
        </w:tabs>
        <w:ind w:left="700" w:hanging="340"/>
      </w:pPr>
      <w:rPr>
        <w:rFonts w:ascii="Symbol" w:hAnsi="Symbol"/>
        <w:b/>
        <w:bCs/>
        <w:color w:val="000000"/>
        <w:sz w:val="22"/>
      </w:rPr>
    </w:lvl>
    <w:lvl w:ilvl="1">
      <w:start w:val="1"/>
      <w:numFmt w:val="bullet"/>
      <w:lvlText w:val=""/>
      <w:lvlJc w:val="left"/>
      <w:pPr>
        <w:tabs>
          <w:tab w:val="num" w:pos="1440"/>
        </w:tabs>
        <w:ind w:left="1440" w:hanging="360"/>
      </w:pPr>
      <w:rPr>
        <w:rFonts w:ascii="Symbol" w:hAnsi="Symbol" w:cs="Courier New" w:hint="default"/>
        <w:color w:val="000000"/>
      </w:rPr>
    </w:lvl>
    <w:lvl w:ilvl="2">
      <w:start w:val="1"/>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F25621D"/>
    <w:multiLevelType w:val="multilevel"/>
    <w:tmpl w:val="5C08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7E071C"/>
    <w:multiLevelType w:val="multilevel"/>
    <w:tmpl w:val="9816FC84"/>
    <w:styleLink w:val="ListLevelOne"/>
    <w:lvl w:ilvl="0">
      <w:start w:val="1"/>
      <w:numFmt w:val="bullet"/>
      <w:lvlText w:val=""/>
      <w:lvlJc w:val="left"/>
      <w:pPr>
        <w:tabs>
          <w:tab w:val="num" w:pos="720"/>
        </w:tabs>
        <w:ind w:left="720" w:hanging="360"/>
      </w:pPr>
      <w:rPr>
        <w:rFonts w:ascii="Symbol" w:hAnsi="Symbol" w:hint="default"/>
        <w:color w:val="154384"/>
        <w:sz w:val="18"/>
      </w:rPr>
    </w:lvl>
    <w:lvl w:ilvl="1">
      <w:start w:val="1"/>
      <w:numFmt w:val="bullet"/>
      <w:lvlText w:val=""/>
      <w:lvlJc w:val="left"/>
      <w:pPr>
        <w:tabs>
          <w:tab w:val="num" w:pos="1440"/>
        </w:tabs>
        <w:ind w:left="1440" w:hanging="360"/>
      </w:pPr>
      <w:rPr>
        <w:rFonts w:ascii="Symbol" w:hAnsi="Symbol" w:hint="default"/>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3263E01"/>
    <w:multiLevelType w:val="multilevel"/>
    <w:tmpl w:val="76C609FA"/>
    <w:lvl w:ilvl="0">
      <w:start w:val="1"/>
      <w:numFmt w:val="decimal"/>
      <w:pStyle w:val="ListNumb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48A188F"/>
    <w:multiLevelType w:val="multilevel"/>
    <w:tmpl w:val="B8DA2B32"/>
    <w:numStyleLink w:val="Bullets"/>
  </w:abstractNum>
  <w:abstractNum w:abstractNumId="40">
    <w:nsid w:val="78C04284"/>
    <w:multiLevelType w:val="hybridMultilevel"/>
    <w:tmpl w:val="2DF0B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9FB535C"/>
    <w:multiLevelType w:val="multilevel"/>
    <w:tmpl w:val="878A61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nsid w:val="7B747589"/>
    <w:multiLevelType w:val="hybridMultilevel"/>
    <w:tmpl w:val="9F2E45D2"/>
    <w:lvl w:ilvl="0" w:tplc="1EE8206A">
      <w:start w:val="1"/>
      <w:numFmt w:val="bullet"/>
      <w:lvlText w:val=""/>
      <w:lvlJc w:val="left"/>
      <w:pPr>
        <w:tabs>
          <w:tab w:val="num" w:pos="644"/>
        </w:tabs>
        <w:ind w:left="644" w:hanging="360"/>
      </w:pPr>
      <w:rPr>
        <w:rFonts w:ascii="Symbol" w:hAnsi="Symbol" w:hint="default"/>
        <w:color w:val="DD0038"/>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3D5D0F"/>
    <w:multiLevelType w:val="multilevel"/>
    <w:tmpl w:val="868A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7D5A4F"/>
    <w:multiLevelType w:val="hybridMultilevel"/>
    <w:tmpl w:val="AAFC00DE"/>
    <w:lvl w:ilvl="0" w:tplc="DFB4ADD8">
      <w:start w:val="1"/>
      <w:numFmt w:val="bullet"/>
      <w:lvlText w:val=""/>
      <w:lvlJc w:val="left"/>
      <w:pPr>
        <w:ind w:left="720" w:hanging="360"/>
      </w:pPr>
      <w:rPr>
        <w:rFonts w:ascii="Symbol" w:hAnsi="Symbol" w:hint="default"/>
        <w:color w:val="0F243E" w:themeColor="text2" w:themeShade="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9"/>
  </w:num>
  <w:num w:numId="4">
    <w:abstractNumId w:val="8"/>
  </w:num>
  <w:num w:numId="5">
    <w:abstractNumId w:val="3"/>
  </w:num>
  <w:num w:numId="6">
    <w:abstractNumId w:val="2"/>
  </w:num>
  <w:num w:numId="7">
    <w:abstractNumId w:val="30"/>
  </w:num>
  <w:num w:numId="8">
    <w:abstractNumId w:val="35"/>
  </w:num>
  <w:num w:numId="9">
    <w:abstractNumId w:val="17"/>
  </w:num>
  <w:num w:numId="10">
    <w:abstractNumId w:val="39"/>
  </w:num>
  <w:num w:numId="11">
    <w:abstractNumId w:val="31"/>
  </w:num>
  <w:num w:numId="12">
    <w:abstractNumId w:val="26"/>
  </w:num>
  <w:num w:numId="13">
    <w:abstractNumId w:val="29"/>
  </w:num>
  <w:num w:numId="14">
    <w:abstractNumId w:val="37"/>
  </w:num>
  <w:num w:numId="15">
    <w:abstractNumId w:val="7"/>
  </w:num>
  <w:num w:numId="16">
    <w:abstractNumId w:val="15"/>
  </w:num>
  <w:num w:numId="17">
    <w:abstractNumId w:val="6"/>
  </w:num>
  <w:num w:numId="18">
    <w:abstractNumId w:val="5"/>
  </w:num>
  <w:num w:numId="19">
    <w:abstractNumId w:val="4"/>
  </w:num>
  <w:num w:numId="20">
    <w:abstractNumId w:val="1"/>
  </w:num>
  <w:num w:numId="21">
    <w:abstractNumId w:val="0"/>
  </w:num>
  <w:num w:numId="22">
    <w:abstractNumId w:val="16"/>
  </w:num>
  <w:num w:numId="23">
    <w:abstractNumId w:val="38"/>
  </w:num>
  <w:num w:numId="24">
    <w:abstractNumId w:val="42"/>
  </w:num>
  <w:num w:numId="25">
    <w:abstractNumId w:val="12"/>
  </w:num>
  <w:num w:numId="26">
    <w:abstractNumId w:val="25"/>
  </w:num>
  <w:num w:numId="27">
    <w:abstractNumId w:val="27"/>
  </w:num>
  <w:num w:numId="28">
    <w:abstractNumId w:val="41"/>
  </w:num>
  <w:num w:numId="29">
    <w:abstractNumId w:val="40"/>
  </w:num>
  <w:num w:numId="30">
    <w:abstractNumId w:val="24"/>
  </w:num>
  <w:num w:numId="31">
    <w:abstractNumId w:val="28"/>
  </w:num>
  <w:num w:numId="32">
    <w:abstractNumId w:val="21"/>
  </w:num>
  <w:num w:numId="33">
    <w:abstractNumId w:val="23"/>
  </w:num>
  <w:num w:numId="34">
    <w:abstractNumId w:val="34"/>
  </w:num>
  <w:num w:numId="35">
    <w:abstractNumId w:val="13"/>
  </w:num>
  <w:num w:numId="36">
    <w:abstractNumId w:val="10"/>
  </w:num>
  <w:num w:numId="37">
    <w:abstractNumId w:val="33"/>
  </w:num>
  <w:num w:numId="38">
    <w:abstractNumId w:val="19"/>
  </w:num>
  <w:num w:numId="39">
    <w:abstractNumId w:val="44"/>
  </w:num>
  <w:num w:numId="40">
    <w:abstractNumId w:val="43"/>
  </w:num>
  <w:num w:numId="41">
    <w:abstractNumId w:val="32"/>
  </w:num>
  <w:num w:numId="42">
    <w:abstractNumId w:val="18"/>
  </w:num>
  <w:num w:numId="43">
    <w:abstractNumId w:val="36"/>
  </w:num>
  <w:num w:numId="44">
    <w:abstractNumId w:val="11"/>
  </w:num>
  <w:num w:numId="45">
    <w:abstractNumId w:val="10"/>
  </w:num>
  <w:num w:numId="46">
    <w:abstractNumId w:val="44"/>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327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E40"/>
    <w:rsid w:val="00002381"/>
    <w:rsid w:val="0000240A"/>
    <w:rsid w:val="00010103"/>
    <w:rsid w:val="0001299F"/>
    <w:rsid w:val="000145BE"/>
    <w:rsid w:val="000224D7"/>
    <w:rsid w:val="00025586"/>
    <w:rsid w:val="00025787"/>
    <w:rsid w:val="00027347"/>
    <w:rsid w:val="00033AC3"/>
    <w:rsid w:val="000372A0"/>
    <w:rsid w:val="00040329"/>
    <w:rsid w:val="000515DF"/>
    <w:rsid w:val="000543B4"/>
    <w:rsid w:val="000761D7"/>
    <w:rsid w:val="0007688C"/>
    <w:rsid w:val="00084CA6"/>
    <w:rsid w:val="00095056"/>
    <w:rsid w:val="000A05EB"/>
    <w:rsid w:val="000A0B1B"/>
    <w:rsid w:val="000B06DB"/>
    <w:rsid w:val="000B2AFD"/>
    <w:rsid w:val="000B5C06"/>
    <w:rsid w:val="000D2EE8"/>
    <w:rsid w:val="000D2F3A"/>
    <w:rsid w:val="000D53A6"/>
    <w:rsid w:val="000E1F97"/>
    <w:rsid w:val="000E4AA8"/>
    <w:rsid w:val="001005F6"/>
    <w:rsid w:val="00101BD6"/>
    <w:rsid w:val="00102F6C"/>
    <w:rsid w:val="00105E06"/>
    <w:rsid w:val="001104C8"/>
    <w:rsid w:val="0011193E"/>
    <w:rsid w:val="00113ACA"/>
    <w:rsid w:val="0011661D"/>
    <w:rsid w:val="001173CC"/>
    <w:rsid w:val="0012345D"/>
    <w:rsid w:val="001276C3"/>
    <w:rsid w:val="001279A0"/>
    <w:rsid w:val="001309AD"/>
    <w:rsid w:val="00133E7A"/>
    <w:rsid w:val="00140B1A"/>
    <w:rsid w:val="001433DA"/>
    <w:rsid w:val="00144547"/>
    <w:rsid w:val="00146E60"/>
    <w:rsid w:val="001558EB"/>
    <w:rsid w:val="001573A8"/>
    <w:rsid w:val="001658DB"/>
    <w:rsid w:val="00165CEC"/>
    <w:rsid w:val="001666A1"/>
    <w:rsid w:val="001705E1"/>
    <w:rsid w:val="0017400E"/>
    <w:rsid w:val="00183400"/>
    <w:rsid w:val="0018596E"/>
    <w:rsid w:val="00191BA0"/>
    <w:rsid w:val="00194478"/>
    <w:rsid w:val="00197278"/>
    <w:rsid w:val="001A1B0A"/>
    <w:rsid w:val="001A72C7"/>
    <w:rsid w:val="001B00DC"/>
    <w:rsid w:val="001B40D3"/>
    <w:rsid w:val="001C6669"/>
    <w:rsid w:val="001E0FF8"/>
    <w:rsid w:val="001E22D6"/>
    <w:rsid w:val="001E31E2"/>
    <w:rsid w:val="001F0372"/>
    <w:rsid w:val="001F0BEB"/>
    <w:rsid w:val="001F4FB8"/>
    <w:rsid w:val="0020185D"/>
    <w:rsid w:val="00205280"/>
    <w:rsid w:val="002073D8"/>
    <w:rsid w:val="00212EAF"/>
    <w:rsid w:val="00220A4C"/>
    <w:rsid w:val="002223F6"/>
    <w:rsid w:val="002232E3"/>
    <w:rsid w:val="002427A9"/>
    <w:rsid w:val="002453B8"/>
    <w:rsid w:val="00247268"/>
    <w:rsid w:val="00247C10"/>
    <w:rsid w:val="00247C4C"/>
    <w:rsid w:val="00250636"/>
    <w:rsid w:val="00256FB3"/>
    <w:rsid w:val="00260CA7"/>
    <w:rsid w:val="002654F5"/>
    <w:rsid w:val="00274DE7"/>
    <w:rsid w:val="00284001"/>
    <w:rsid w:val="00284CCC"/>
    <w:rsid w:val="0029053C"/>
    <w:rsid w:val="00290CF7"/>
    <w:rsid w:val="0029302C"/>
    <w:rsid w:val="002A08B6"/>
    <w:rsid w:val="002A3AEF"/>
    <w:rsid w:val="002A7636"/>
    <w:rsid w:val="002B0B38"/>
    <w:rsid w:val="002B206A"/>
    <w:rsid w:val="002B4110"/>
    <w:rsid w:val="002B7D9D"/>
    <w:rsid w:val="002C4336"/>
    <w:rsid w:val="002C7443"/>
    <w:rsid w:val="002D119F"/>
    <w:rsid w:val="002D4BD0"/>
    <w:rsid w:val="002D7800"/>
    <w:rsid w:val="002E3311"/>
    <w:rsid w:val="002E3C89"/>
    <w:rsid w:val="002E585C"/>
    <w:rsid w:val="002E6E11"/>
    <w:rsid w:val="002E74C6"/>
    <w:rsid w:val="002F0CDC"/>
    <w:rsid w:val="002F29AE"/>
    <w:rsid w:val="002F732A"/>
    <w:rsid w:val="00313531"/>
    <w:rsid w:val="00316659"/>
    <w:rsid w:val="003167D8"/>
    <w:rsid w:val="00321740"/>
    <w:rsid w:val="00324804"/>
    <w:rsid w:val="00325A68"/>
    <w:rsid w:val="00326FD0"/>
    <w:rsid w:val="003309A4"/>
    <w:rsid w:val="003316DB"/>
    <w:rsid w:val="00335A46"/>
    <w:rsid w:val="00337485"/>
    <w:rsid w:val="00343D17"/>
    <w:rsid w:val="0035052C"/>
    <w:rsid w:val="00356D16"/>
    <w:rsid w:val="0036361C"/>
    <w:rsid w:val="003657AE"/>
    <w:rsid w:val="003661DA"/>
    <w:rsid w:val="003665AF"/>
    <w:rsid w:val="00370FA1"/>
    <w:rsid w:val="0037688B"/>
    <w:rsid w:val="003778BB"/>
    <w:rsid w:val="003801D6"/>
    <w:rsid w:val="00382252"/>
    <w:rsid w:val="003839E9"/>
    <w:rsid w:val="00387161"/>
    <w:rsid w:val="00391181"/>
    <w:rsid w:val="00391D95"/>
    <w:rsid w:val="0039337E"/>
    <w:rsid w:val="003A3AE7"/>
    <w:rsid w:val="003A4959"/>
    <w:rsid w:val="003A7B74"/>
    <w:rsid w:val="003B2336"/>
    <w:rsid w:val="003B3099"/>
    <w:rsid w:val="003B35A6"/>
    <w:rsid w:val="003C1A83"/>
    <w:rsid w:val="003C70B6"/>
    <w:rsid w:val="003D26F9"/>
    <w:rsid w:val="003D408B"/>
    <w:rsid w:val="003E5193"/>
    <w:rsid w:val="003F08D4"/>
    <w:rsid w:val="00401525"/>
    <w:rsid w:val="004037D9"/>
    <w:rsid w:val="004051FD"/>
    <w:rsid w:val="00414380"/>
    <w:rsid w:val="00417DEA"/>
    <w:rsid w:val="00424A08"/>
    <w:rsid w:val="0042790C"/>
    <w:rsid w:val="00431184"/>
    <w:rsid w:val="00431C8F"/>
    <w:rsid w:val="00435D4C"/>
    <w:rsid w:val="0043620E"/>
    <w:rsid w:val="004456EB"/>
    <w:rsid w:val="004465A5"/>
    <w:rsid w:val="0044758E"/>
    <w:rsid w:val="00451E85"/>
    <w:rsid w:val="00452271"/>
    <w:rsid w:val="004536E2"/>
    <w:rsid w:val="00454F11"/>
    <w:rsid w:val="00463DDC"/>
    <w:rsid w:val="00466A47"/>
    <w:rsid w:val="004747F2"/>
    <w:rsid w:val="0048215D"/>
    <w:rsid w:val="00485052"/>
    <w:rsid w:val="004850DB"/>
    <w:rsid w:val="00487D9A"/>
    <w:rsid w:val="0049148B"/>
    <w:rsid w:val="004934E9"/>
    <w:rsid w:val="004968E3"/>
    <w:rsid w:val="00497CA9"/>
    <w:rsid w:val="004B01A5"/>
    <w:rsid w:val="004B645B"/>
    <w:rsid w:val="004C0904"/>
    <w:rsid w:val="004C0C21"/>
    <w:rsid w:val="004C2EF2"/>
    <w:rsid w:val="004D1A7F"/>
    <w:rsid w:val="004D3C50"/>
    <w:rsid w:val="004E156E"/>
    <w:rsid w:val="004E3066"/>
    <w:rsid w:val="004E3F08"/>
    <w:rsid w:val="00501790"/>
    <w:rsid w:val="00507BB7"/>
    <w:rsid w:val="005131BA"/>
    <w:rsid w:val="00513E12"/>
    <w:rsid w:val="0051534C"/>
    <w:rsid w:val="00515C91"/>
    <w:rsid w:val="00520242"/>
    <w:rsid w:val="00520250"/>
    <w:rsid w:val="00520C25"/>
    <w:rsid w:val="005224B7"/>
    <w:rsid w:val="005245EE"/>
    <w:rsid w:val="005249D3"/>
    <w:rsid w:val="005322B3"/>
    <w:rsid w:val="005324AA"/>
    <w:rsid w:val="005365C9"/>
    <w:rsid w:val="00540C39"/>
    <w:rsid w:val="005459C0"/>
    <w:rsid w:val="00550406"/>
    <w:rsid w:val="00552BA2"/>
    <w:rsid w:val="0055481F"/>
    <w:rsid w:val="005610BA"/>
    <w:rsid w:val="0057191E"/>
    <w:rsid w:val="00572A5E"/>
    <w:rsid w:val="00583769"/>
    <w:rsid w:val="005911E6"/>
    <w:rsid w:val="00594192"/>
    <w:rsid w:val="0059469D"/>
    <w:rsid w:val="005A1704"/>
    <w:rsid w:val="005A27FC"/>
    <w:rsid w:val="005A2F7F"/>
    <w:rsid w:val="005B52C3"/>
    <w:rsid w:val="005C0698"/>
    <w:rsid w:val="005C34AD"/>
    <w:rsid w:val="005D04D9"/>
    <w:rsid w:val="005D11AB"/>
    <w:rsid w:val="005D353B"/>
    <w:rsid w:val="005E59BD"/>
    <w:rsid w:val="005E6E73"/>
    <w:rsid w:val="005E7BC1"/>
    <w:rsid w:val="005F6C1C"/>
    <w:rsid w:val="00603490"/>
    <w:rsid w:val="00604CA6"/>
    <w:rsid w:val="00611AE8"/>
    <w:rsid w:val="00616ACF"/>
    <w:rsid w:val="00622B94"/>
    <w:rsid w:val="0062316F"/>
    <w:rsid w:val="00626418"/>
    <w:rsid w:val="00631C9E"/>
    <w:rsid w:val="00635282"/>
    <w:rsid w:val="00645B5A"/>
    <w:rsid w:val="0064799B"/>
    <w:rsid w:val="00650CEE"/>
    <w:rsid w:val="00652670"/>
    <w:rsid w:val="00653F00"/>
    <w:rsid w:val="00655D8A"/>
    <w:rsid w:val="00656D25"/>
    <w:rsid w:val="006574AB"/>
    <w:rsid w:val="006653FC"/>
    <w:rsid w:val="00670EAE"/>
    <w:rsid w:val="00672299"/>
    <w:rsid w:val="0067372E"/>
    <w:rsid w:val="00674BD1"/>
    <w:rsid w:val="00677B30"/>
    <w:rsid w:val="00682697"/>
    <w:rsid w:val="00684E11"/>
    <w:rsid w:val="00685CD0"/>
    <w:rsid w:val="00686A1E"/>
    <w:rsid w:val="006A07B0"/>
    <w:rsid w:val="006A5039"/>
    <w:rsid w:val="006A554E"/>
    <w:rsid w:val="006B626E"/>
    <w:rsid w:val="006B74D3"/>
    <w:rsid w:val="006C1161"/>
    <w:rsid w:val="006C1CAF"/>
    <w:rsid w:val="006C464B"/>
    <w:rsid w:val="006C6F5C"/>
    <w:rsid w:val="006C7FC0"/>
    <w:rsid w:val="006D049D"/>
    <w:rsid w:val="006D1409"/>
    <w:rsid w:val="006D398E"/>
    <w:rsid w:val="006D570A"/>
    <w:rsid w:val="006E1565"/>
    <w:rsid w:val="006E19DC"/>
    <w:rsid w:val="006E6404"/>
    <w:rsid w:val="006E6595"/>
    <w:rsid w:val="006F4331"/>
    <w:rsid w:val="006F7682"/>
    <w:rsid w:val="00701C34"/>
    <w:rsid w:val="00701ED4"/>
    <w:rsid w:val="00702C2F"/>
    <w:rsid w:val="00705C8A"/>
    <w:rsid w:val="00707242"/>
    <w:rsid w:val="00716905"/>
    <w:rsid w:val="00721BB2"/>
    <w:rsid w:val="00727C26"/>
    <w:rsid w:val="00731743"/>
    <w:rsid w:val="00734159"/>
    <w:rsid w:val="00737769"/>
    <w:rsid w:val="00740805"/>
    <w:rsid w:val="00744A32"/>
    <w:rsid w:val="007452F4"/>
    <w:rsid w:val="00746D88"/>
    <w:rsid w:val="00751776"/>
    <w:rsid w:val="0075218A"/>
    <w:rsid w:val="007638E7"/>
    <w:rsid w:val="007709DA"/>
    <w:rsid w:val="00771080"/>
    <w:rsid w:val="00771DE6"/>
    <w:rsid w:val="00776D69"/>
    <w:rsid w:val="007771CF"/>
    <w:rsid w:val="007826E4"/>
    <w:rsid w:val="00787B4A"/>
    <w:rsid w:val="00792523"/>
    <w:rsid w:val="00795D9D"/>
    <w:rsid w:val="007A1D64"/>
    <w:rsid w:val="007A3D8D"/>
    <w:rsid w:val="007B39F3"/>
    <w:rsid w:val="007C27A8"/>
    <w:rsid w:val="007C50BD"/>
    <w:rsid w:val="007C5BC4"/>
    <w:rsid w:val="007C76CF"/>
    <w:rsid w:val="007D28E2"/>
    <w:rsid w:val="007E6A87"/>
    <w:rsid w:val="007F3DB4"/>
    <w:rsid w:val="007F570E"/>
    <w:rsid w:val="007F7D01"/>
    <w:rsid w:val="00801C13"/>
    <w:rsid w:val="00805ECA"/>
    <w:rsid w:val="00807320"/>
    <w:rsid w:val="00811E89"/>
    <w:rsid w:val="008368F2"/>
    <w:rsid w:val="008436EB"/>
    <w:rsid w:val="00844CFC"/>
    <w:rsid w:val="00850EDA"/>
    <w:rsid w:val="00853D5E"/>
    <w:rsid w:val="00857808"/>
    <w:rsid w:val="0086284A"/>
    <w:rsid w:val="00862C8E"/>
    <w:rsid w:val="00865DBE"/>
    <w:rsid w:val="00875463"/>
    <w:rsid w:val="00876E13"/>
    <w:rsid w:val="00877EEF"/>
    <w:rsid w:val="00877FAB"/>
    <w:rsid w:val="00883794"/>
    <w:rsid w:val="00890BE3"/>
    <w:rsid w:val="00893099"/>
    <w:rsid w:val="008966A7"/>
    <w:rsid w:val="008A02B6"/>
    <w:rsid w:val="008A0D2F"/>
    <w:rsid w:val="008A1630"/>
    <w:rsid w:val="008B0C14"/>
    <w:rsid w:val="008B1529"/>
    <w:rsid w:val="008B7FAF"/>
    <w:rsid w:val="008C2653"/>
    <w:rsid w:val="008C40E9"/>
    <w:rsid w:val="008C6DCF"/>
    <w:rsid w:val="008D311E"/>
    <w:rsid w:val="008D4DE8"/>
    <w:rsid w:val="008E29E6"/>
    <w:rsid w:val="008E48E9"/>
    <w:rsid w:val="008E56FC"/>
    <w:rsid w:val="008E6BF1"/>
    <w:rsid w:val="008F1425"/>
    <w:rsid w:val="008F37BC"/>
    <w:rsid w:val="008F5437"/>
    <w:rsid w:val="009001FB"/>
    <w:rsid w:val="009009A3"/>
    <w:rsid w:val="00911406"/>
    <w:rsid w:val="00911A08"/>
    <w:rsid w:val="009222E0"/>
    <w:rsid w:val="0092534B"/>
    <w:rsid w:val="0093418D"/>
    <w:rsid w:val="00937096"/>
    <w:rsid w:val="009403F5"/>
    <w:rsid w:val="00945B85"/>
    <w:rsid w:val="00946C86"/>
    <w:rsid w:val="00956754"/>
    <w:rsid w:val="009617F4"/>
    <w:rsid w:val="0096204E"/>
    <w:rsid w:val="00966BC8"/>
    <w:rsid w:val="00976102"/>
    <w:rsid w:val="0097620D"/>
    <w:rsid w:val="009763E0"/>
    <w:rsid w:val="0098084F"/>
    <w:rsid w:val="00986EFA"/>
    <w:rsid w:val="00997FA0"/>
    <w:rsid w:val="009A1973"/>
    <w:rsid w:val="009B22BF"/>
    <w:rsid w:val="009B749C"/>
    <w:rsid w:val="009C72AB"/>
    <w:rsid w:val="009C75CC"/>
    <w:rsid w:val="009D2671"/>
    <w:rsid w:val="009D2CE1"/>
    <w:rsid w:val="009E227C"/>
    <w:rsid w:val="009E3C97"/>
    <w:rsid w:val="009E7C42"/>
    <w:rsid w:val="009F24AB"/>
    <w:rsid w:val="009F2A7E"/>
    <w:rsid w:val="009F3AE6"/>
    <w:rsid w:val="009F5B6B"/>
    <w:rsid w:val="00A02F65"/>
    <w:rsid w:val="00A053F3"/>
    <w:rsid w:val="00A11CA4"/>
    <w:rsid w:val="00A122C6"/>
    <w:rsid w:val="00A13775"/>
    <w:rsid w:val="00A14621"/>
    <w:rsid w:val="00A15884"/>
    <w:rsid w:val="00A166A9"/>
    <w:rsid w:val="00A173F3"/>
    <w:rsid w:val="00A1763C"/>
    <w:rsid w:val="00A47BA2"/>
    <w:rsid w:val="00A51364"/>
    <w:rsid w:val="00A52239"/>
    <w:rsid w:val="00A626EB"/>
    <w:rsid w:val="00A64B06"/>
    <w:rsid w:val="00A678C7"/>
    <w:rsid w:val="00A67C33"/>
    <w:rsid w:val="00A74AA3"/>
    <w:rsid w:val="00A76625"/>
    <w:rsid w:val="00A76E91"/>
    <w:rsid w:val="00A80FF8"/>
    <w:rsid w:val="00A81B94"/>
    <w:rsid w:val="00A822EF"/>
    <w:rsid w:val="00A825D1"/>
    <w:rsid w:val="00A82FC3"/>
    <w:rsid w:val="00A9308E"/>
    <w:rsid w:val="00A95545"/>
    <w:rsid w:val="00A97C75"/>
    <w:rsid w:val="00AA3840"/>
    <w:rsid w:val="00AA475A"/>
    <w:rsid w:val="00AB0E14"/>
    <w:rsid w:val="00AB1D48"/>
    <w:rsid w:val="00AB28BE"/>
    <w:rsid w:val="00AB6346"/>
    <w:rsid w:val="00AB76A3"/>
    <w:rsid w:val="00AC0A5B"/>
    <w:rsid w:val="00AE2961"/>
    <w:rsid w:val="00AE4BE5"/>
    <w:rsid w:val="00AF22F3"/>
    <w:rsid w:val="00AF630C"/>
    <w:rsid w:val="00B057D5"/>
    <w:rsid w:val="00B07AF0"/>
    <w:rsid w:val="00B11CC4"/>
    <w:rsid w:val="00B15CE4"/>
    <w:rsid w:val="00B31CC6"/>
    <w:rsid w:val="00B401EC"/>
    <w:rsid w:val="00B42B7F"/>
    <w:rsid w:val="00B46ED5"/>
    <w:rsid w:val="00B51C7C"/>
    <w:rsid w:val="00B5559F"/>
    <w:rsid w:val="00B600DB"/>
    <w:rsid w:val="00B6120F"/>
    <w:rsid w:val="00B64F42"/>
    <w:rsid w:val="00B67449"/>
    <w:rsid w:val="00B70B05"/>
    <w:rsid w:val="00B71D25"/>
    <w:rsid w:val="00B7221A"/>
    <w:rsid w:val="00B75D56"/>
    <w:rsid w:val="00B844CB"/>
    <w:rsid w:val="00B87028"/>
    <w:rsid w:val="00B917BF"/>
    <w:rsid w:val="00B91C69"/>
    <w:rsid w:val="00B94D7A"/>
    <w:rsid w:val="00B966CB"/>
    <w:rsid w:val="00B97AA0"/>
    <w:rsid w:val="00BA29DA"/>
    <w:rsid w:val="00BA2CF4"/>
    <w:rsid w:val="00BA5E95"/>
    <w:rsid w:val="00BA6743"/>
    <w:rsid w:val="00BB06A7"/>
    <w:rsid w:val="00BB3046"/>
    <w:rsid w:val="00BB7D71"/>
    <w:rsid w:val="00BC18CE"/>
    <w:rsid w:val="00BD71D8"/>
    <w:rsid w:val="00BE7B33"/>
    <w:rsid w:val="00BF3443"/>
    <w:rsid w:val="00C007BE"/>
    <w:rsid w:val="00C0355F"/>
    <w:rsid w:val="00C0468A"/>
    <w:rsid w:val="00C06937"/>
    <w:rsid w:val="00C105E6"/>
    <w:rsid w:val="00C20FCF"/>
    <w:rsid w:val="00C22011"/>
    <w:rsid w:val="00C2311F"/>
    <w:rsid w:val="00C27182"/>
    <w:rsid w:val="00C34914"/>
    <w:rsid w:val="00C41B74"/>
    <w:rsid w:val="00C4517D"/>
    <w:rsid w:val="00C5249C"/>
    <w:rsid w:val="00C70157"/>
    <w:rsid w:val="00C774F6"/>
    <w:rsid w:val="00C77FD3"/>
    <w:rsid w:val="00C81532"/>
    <w:rsid w:val="00C828CE"/>
    <w:rsid w:val="00C83ED5"/>
    <w:rsid w:val="00C85D9C"/>
    <w:rsid w:val="00C93BA5"/>
    <w:rsid w:val="00C9440B"/>
    <w:rsid w:val="00C94FBB"/>
    <w:rsid w:val="00C95F7F"/>
    <w:rsid w:val="00CA3B02"/>
    <w:rsid w:val="00CA5D23"/>
    <w:rsid w:val="00CB11C8"/>
    <w:rsid w:val="00CB39A2"/>
    <w:rsid w:val="00CB44AF"/>
    <w:rsid w:val="00CC024C"/>
    <w:rsid w:val="00CC1D32"/>
    <w:rsid w:val="00CC2C60"/>
    <w:rsid w:val="00CD2196"/>
    <w:rsid w:val="00CD22AF"/>
    <w:rsid w:val="00CD2EB7"/>
    <w:rsid w:val="00CD313D"/>
    <w:rsid w:val="00CD5954"/>
    <w:rsid w:val="00CD728E"/>
    <w:rsid w:val="00CD7782"/>
    <w:rsid w:val="00CE61A8"/>
    <w:rsid w:val="00CE748C"/>
    <w:rsid w:val="00CE7DA4"/>
    <w:rsid w:val="00CF245D"/>
    <w:rsid w:val="00CF7B2B"/>
    <w:rsid w:val="00D0042D"/>
    <w:rsid w:val="00D00FF2"/>
    <w:rsid w:val="00D025C5"/>
    <w:rsid w:val="00D049A0"/>
    <w:rsid w:val="00D05BDE"/>
    <w:rsid w:val="00D05F71"/>
    <w:rsid w:val="00D12622"/>
    <w:rsid w:val="00D172B6"/>
    <w:rsid w:val="00D17DA6"/>
    <w:rsid w:val="00D24099"/>
    <w:rsid w:val="00D26DDF"/>
    <w:rsid w:val="00D337D4"/>
    <w:rsid w:val="00D34E8A"/>
    <w:rsid w:val="00D51A7B"/>
    <w:rsid w:val="00D64622"/>
    <w:rsid w:val="00D672C1"/>
    <w:rsid w:val="00D801FD"/>
    <w:rsid w:val="00D829E8"/>
    <w:rsid w:val="00D87E33"/>
    <w:rsid w:val="00D90F9D"/>
    <w:rsid w:val="00D96E7F"/>
    <w:rsid w:val="00DA0AC1"/>
    <w:rsid w:val="00DA267B"/>
    <w:rsid w:val="00DA2CCA"/>
    <w:rsid w:val="00DA38D7"/>
    <w:rsid w:val="00DB0D89"/>
    <w:rsid w:val="00DB14C9"/>
    <w:rsid w:val="00DC11A5"/>
    <w:rsid w:val="00DC4559"/>
    <w:rsid w:val="00DC4B03"/>
    <w:rsid w:val="00DC7392"/>
    <w:rsid w:val="00DD0D14"/>
    <w:rsid w:val="00DD3953"/>
    <w:rsid w:val="00DD4B1E"/>
    <w:rsid w:val="00DD60D7"/>
    <w:rsid w:val="00DD61AD"/>
    <w:rsid w:val="00DD632A"/>
    <w:rsid w:val="00DE245C"/>
    <w:rsid w:val="00DE71C9"/>
    <w:rsid w:val="00DF6A5C"/>
    <w:rsid w:val="00E028F0"/>
    <w:rsid w:val="00E0492D"/>
    <w:rsid w:val="00E1569F"/>
    <w:rsid w:val="00E26C4B"/>
    <w:rsid w:val="00E34361"/>
    <w:rsid w:val="00E36955"/>
    <w:rsid w:val="00E36DA4"/>
    <w:rsid w:val="00E40D42"/>
    <w:rsid w:val="00E424D8"/>
    <w:rsid w:val="00E51CDA"/>
    <w:rsid w:val="00E552A0"/>
    <w:rsid w:val="00E63EAC"/>
    <w:rsid w:val="00E73EC5"/>
    <w:rsid w:val="00E75A84"/>
    <w:rsid w:val="00E76049"/>
    <w:rsid w:val="00E81B1F"/>
    <w:rsid w:val="00E90D5E"/>
    <w:rsid w:val="00E966B8"/>
    <w:rsid w:val="00E96CBD"/>
    <w:rsid w:val="00EA7FCE"/>
    <w:rsid w:val="00EB39C8"/>
    <w:rsid w:val="00EB3FC8"/>
    <w:rsid w:val="00EC2145"/>
    <w:rsid w:val="00EC76E9"/>
    <w:rsid w:val="00ED02D6"/>
    <w:rsid w:val="00ED0C8C"/>
    <w:rsid w:val="00ED78AC"/>
    <w:rsid w:val="00EE5AB1"/>
    <w:rsid w:val="00EE5D31"/>
    <w:rsid w:val="00EE5F9F"/>
    <w:rsid w:val="00EF0341"/>
    <w:rsid w:val="00EF2B2F"/>
    <w:rsid w:val="00EF3CE5"/>
    <w:rsid w:val="00EF445B"/>
    <w:rsid w:val="00F01C5B"/>
    <w:rsid w:val="00F0261D"/>
    <w:rsid w:val="00F028D2"/>
    <w:rsid w:val="00F11E40"/>
    <w:rsid w:val="00F333E9"/>
    <w:rsid w:val="00F37CA6"/>
    <w:rsid w:val="00F4067D"/>
    <w:rsid w:val="00F43A7D"/>
    <w:rsid w:val="00F513B9"/>
    <w:rsid w:val="00F528B7"/>
    <w:rsid w:val="00F567E6"/>
    <w:rsid w:val="00F60406"/>
    <w:rsid w:val="00F60DFB"/>
    <w:rsid w:val="00F61DCD"/>
    <w:rsid w:val="00F642CC"/>
    <w:rsid w:val="00F71858"/>
    <w:rsid w:val="00F763B8"/>
    <w:rsid w:val="00F813A4"/>
    <w:rsid w:val="00F83947"/>
    <w:rsid w:val="00F97345"/>
    <w:rsid w:val="00FA3F28"/>
    <w:rsid w:val="00FB53E6"/>
    <w:rsid w:val="00FB5EA7"/>
    <w:rsid w:val="00FC2288"/>
    <w:rsid w:val="00FC35E2"/>
    <w:rsid w:val="00FC7F3B"/>
    <w:rsid w:val="00FE1EEF"/>
    <w:rsid w:val="00FE3C30"/>
    <w:rsid w:val="00FE7F06"/>
    <w:rsid w:val="00FF1DFE"/>
    <w:rsid w:val="00FF3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A7F"/>
    <w:rPr>
      <w:rFonts w:ascii="Arial" w:hAnsi="Arial"/>
      <w:sz w:val="22"/>
      <w:szCs w:val="24"/>
    </w:rPr>
  </w:style>
  <w:style w:type="paragraph" w:styleId="Heading1">
    <w:name w:val="heading 1"/>
    <w:basedOn w:val="Normal"/>
    <w:next w:val="Normal"/>
    <w:link w:val="Heading1Char"/>
    <w:qFormat/>
    <w:rsid w:val="00FA3F28"/>
    <w:pPr>
      <w:keepNext/>
      <w:spacing w:before="480" w:after="120"/>
      <w:outlineLvl w:val="0"/>
    </w:pPr>
    <w:rPr>
      <w:rFonts w:cs="Arial"/>
      <w:b/>
      <w:bCs/>
      <w:color w:val="154384"/>
      <w:kern w:val="32"/>
      <w:sz w:val="36"/>
      <w:szCs w:val="32"/>
    </w:rPr>
  </w:style>
  <w:style w:type="paragraph" w:styleId="Heading2">
    <w:name w:val="heading 2"/>
    <w:basedOn w:val="Normal"/>
    <w:next w:val="Normal"/>
    <w:qFormat/>
    <w:rsid w:val="00FA3F28"/>
    <w:pPr>
      <w:keepNext/>
      <w:spacing w:before="480" w:after="60"/>
      <w:outlineLvl w:val="1"/>
    </w:pPr>
    <w:rPr>
      <w:rFonts w:cs="Arial"/>
      <w:b/>
      <w:bCs/>
      <w:iCs/>
      <w:color w:val="154384"/>
      <w:sz w:val="32"/>
      <w:szCs w:val="22"/>
      <w:lang w:eastAsia="en-US"/>
    </w:rPr>
  </w:style>
  <w:style w:type="paragraph" w:styleId="Heading3">
    <w:name w:val="heading 3"/>
    <w:basedOn w:val="Normal"/>
    <w:next w:val="Normal"/>
    <w:qFormat/>
    <w:rsid w:val="00FA3F28"/>
    <w:pPr>
      <w:keepNext/>
      <w:spacing w:before="480" w:after="60"/>
      <w:outlineLvl w:val="2"/>
    </w:pPr>
    <w:rPr>
      <w:b/>
      <w:iCs/>
      <w:color w:val="154384"/>
      <w:sz w:val="28"/>
      <w:szCs w:val="20"/>
      <w:lang w:eastAsia="en-US"/>
    </w:rPr>
  </w:style>
  <w:style w:type="paragraph" w:styleId="Heading4">
    <w:name w:val="heading 4"/>
    <w:basedOn w:val="Normal"/>
    <w:next w:val="Normal"/>
    <w:qFormat/>
    <w:rsid w:val="00FA3F28"/>
    <w:pPr>
      <w:keepNext/>
      <w:spacing w:before="480" w:after="60"/>
      <w:outlineLvl w:val="3"/>
    </w:pPr>
    <w:rPr>
      <w:b/>
      <w:bCs/>
      <w:sz w:val="24"/>
      <w:szCs w:val="28"/>
    </w:rPr>
  </w:style>
  <w:style w:type="paragraph" w:styleId="Heading5">
    <w:name w:val="heading 5"/>
    <w:basedOn w:val="Normal"/>
    <w:next w:val="Normal"/>
    <w:qFormat/>
    <w:rsid w:val="00FA3F28"/>
    <w:pPr>
      <w:spacing w:before="480" w:after="60"/>
      <w:outlineLvl w:val="4"/>
    </w:pPr>
    <w:rPr>
      <w:b/>
      <w:bCs/>
      <w:i/>
      <w:iCs/>
      <w:sz w:val="24"/>
      <w:szCs w:val="26"/>
    </w:rPr>
  </w:style>
  <w:style w:type="paragraph" w:styleId="Heading6">
    <w:name w:val="heading 6"/>
    <w:basedOn w:val="Heading7"/>
    <w:next w:val="Normal"/>
    <w:qFormat/>
    <w:rsid w:val="005A27FC"/>
    <w:pPr>
      <w:outlineLvl w:val="5"/>
    </w:pPr>
  </w:style>
  <w:style w:type="paragraph" w:styleId="Heading7">
    <w:name w:val="heading 7"/>
    <w:basedOn w:val="Heading8"/>
    <w:next w:val="Normal"/>
    <w:link w:val="Heading7Char"/>
    <w:qFormat/>
    <w:rsid w:val="005A27FC"/>
    <w:pPr>
      <w:outlineLvl w:val="6"/>
    </w:pPr>
    <w:rPr>
      <w:b w:val="0"/>
      <w:i w:val="0"/>
      <w:iCs w:val="0"/>
      <w:color w:val="000000"/>
      <w:sz w:val="22"/>
      <w:u w:val="none"/>
    </w:rPr>
  </w:style>
  <w:style w:type="paragraph" w:styleId="Heading8">
    <w:name w:val="heading 8"/>
    <w:basedOn w:val="Normal"/>
    <w:next w:val="Normal"/>
    <w:link w:val="Heading8Char"/>
    <w:qFormat/>
    <w:rsid w:val="005A27FC"/>
    <w:pPr>
      <w:ind w:left="717" w:hanging="360"/>
      <w:outlineLvl w:val="7"/>
    </w:pPr>
    <w:rPr>
      <w:b/>
      <w:i/>
      <w:iCs/>
      <w:color w:val="154384"/>
      <w:sz w:val="20"/>
      <w:u w:val="single"/>
    </w:rPr>
  </w:style>
  <w:style w:type="paragraph" w:styleId="Heading9">
    <w:name w:val="heading 9"/>
    <w:basedOn w:val="Normal"/>
    <w:next w:val="Normal"/>
    <w:link w:val="Heading9Char"/>
    <w:qFormat/>
    <w:rsid w:val="005A27FC"/>
    <w:pPr>
      <w:spacing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rsid w:val="0075218A"/>
    <w:pPr>
      <w:numPr>
        <w:numId w:val="8"/>
      </w:numPr>
    </w:pPr>
  </w:style>
  <w:style w:type="character" w:customStyle="1" w:styleId="TableHeader">
    <w:name w:val="Table Header"/>
    <w:rsid w:val="0035052C"/>
    <w:rPr>
      <w:color w:val="FFFFFF"/>
    </w:rPr>
  </w:style>
  <w:style w:type="table" w:styleId="TableGrid">
    <w:name w:val="Table Grid"/>
    <w:basedOn w:val="TableNormal"/>
    <w:rsid w:val="00BC1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A3F28"/>
    <w:rPr>
      <w:rFonts w:ascii="Arial" w:hAnsi="Arial" w:cs="Arial"/>
      <w:b/>
      <w:bCs/>
      <w:color w:val="154384"/>
      <w:kern w:val="32"/>
      <w:sz w:val="36"/>
      <w:szCs w:val="32"/>
      <w:lang w:val="en-AU" w:eastAsia="en-AU" w:bidi="ar-SA"/>
    </w:rPr>
  </w:style>
  <w:style w:type="paragraph" w:styleId="Title">
    <w:name w:val="Title"/>
    <w:basedOn w:val="Normal"/>
    <w:link w:val="TitleChar"/>
    <w:qFormat/>
    <w:rsid w:val="00DC4B03"/>
    <w:pPr>
      <w:spacing w:before="480" w:after="300"/>
      <w:jc w:val="center"/>
      <w:outlineLvl w:val="0"/>
    </w:pPr>
    <w:rPr>
      <w:rFonts w:cs="Arial"/>
      <w:b/>
      <w:bCs/>
      <w:color w:val="15437B"/>
      <w:kern w:val="28"/>
      <w:sz w:val="52"/>
      <w:szCs w:val="32"/>
    </w:rPr>
  </w:style>
  <w:style w:type="table" w:customStyle="1" w:styleId="TableNormal1">
    <w:name w:val="Table Normal1"/>
    <w:basedOn w:val="TableNormal"/>
    <w:rsid w:val="00FA3F28"/>
    <w:rPr>
      <w:rFonts w:ascii="Arial" w:hAnsi="Arial"/>
      <w:sz w:val="22"/>
      <w:szCs w:val="22"/>
    </w:rPr>
    <w:tblPr>
      <w:tblStyleRowBandSize w:val="1"/>
      <w:tblStyleColBandSize w:val="1"/>
    </w:tblPr>
    <w:tcPr>
      <w:shd w:val="clear" w:color="auto" w:fill="FFFFFF"/>
      <w:vAlign w:val="center"/>
    </w:tcPr>
    <w:tblStylePr w:type="firstRow">
      <w:pPr>
        <w:wordWrap/>
        <w:spacing w:beforeLines="0" w:before="60" w:beforeAutospacing="0" w:afterLines="0" w:after="60" w:afterAutospacing="0"/>
      </w:pPr>
      <w:rPr>
        <w:rFonts w:ascii="Arial" w:hAnsi="Arial"/>
        <w:b/>
        <w:bCs/>
        <w:caps/>
        <w:smallCaps w:val="0"/>
        <w:color w:val="FFFFFF"/>
        <w:sz w:val="22"/>
        <w:szCs w:val="22"/>
      </w:rPr>
      <w:tblPr/>
      <w:tcPr>
        <w:shd w:val="clear" w:color="auto" w:fill="154384"/>
        <w:vAlign w:val="center"/>
      </w:tcPr>
    </w:tblStylePr>
    <w:tblStylePr w:type="firstCol">
      <w:pPr>
        <w:wordWrap/>
        <w:spacing w:beforeLines="0" w:before="30" w:beforeAutospacing="0" w:afterLines="0" w:after="30" w:afterAutospacing="0"/>
      </w:pPr>
      <w:rPr>
        <w:b/>
      </w:rPr>
      <w:tblPr/>
      <w:tcPr>
        <w:tcMar>
          <w:top w:w="142" w:type="dxa"/>
          <w:left w:w="0" w:type="nil"/>
          <w:bottom w:w="0" w:type="nil"/>
          <w:right w:w="0" w:type="nil"/>
        </w:tcMar>
      </w:tcPr>
    </w:tblStylePr>
    <w:tblStylePr w:type="band1Horz">
      <w:rPr>
        <w:sz w:val="20"/>
      </w:rPr>
      <w:tblPr/>
      <w:tcPr>
        <w:shd w:val="clear" w:color="auto" w:fill="F3F3F3"/>
      </w:tcPr>
    </w:tblStylePr>
    <w:tblStylePr w:type="band2Horz">
      <w:rPr>
        <w:sz w:val="20"/>
      </w:rPr>
    </w:tblStylePr>
  </w:style>
  <w:style w:type="paragraph" w:styleId="BodyText2">
    <w:name w:val="Body Text 2"/>
    <w:basedOn w:val="Normal"/>
    <w:link w:val="BodyText2Char"/>
    <w:rsid w:val="00893099"/>
    <w:pPr>
      <w:spacing w:after="120" w:line="480" w:lineRule="auto"/>
    </w:pPr>
  </w:style>
  <w:style w:type="paragraph" w:styleId="BalloonText">
    <w:name w:val="Balloon Text"/>
    <w:basedOn w:val="Normal"/>
    <w:semiHidden/>
    <w:rsid w:val="008C6DCF"/>
    <w:rPr>
      <w:rFonts w:ascii="Tahoma" w:hAnsi="Tahoma" w:cs="Tahoma"/>
      <w:sz w:val="16"/>
      <w:szCs w:val="16"/>
    </w:rPr>
  </w:style>
  <w:style w:type="character" w:customStyle="1" w:styleId="DocTitleChar">
    <w:name w:val="Doc Title Char"/>
    <w:basedOn w:val="DefaultParagraphFont"/>
    <w:link w:val="DocTitle"/>
    <w:rsid w:val="00084CA6"/>
    <w:rPr>
      <w:rFonts w:ascii="Franklin Gothic Medium" w:hAnsi="Franklin Gothic Medium"/>
      <w:b/>
      <w:color w:val="154384"/>
      <w:sz w:val="52"/>
      <w:szCs w:val="72"/>
      <w:lang w:val="en-US" w:eastAsia="en-AU" w:bidi="ar-SA"/>
      <w14:shadow w14:blurRad="50800" w14:dist="38100" w14:dir="2700000" w14:sx="100000" w14:sy="100000" w14:kx="0" w14:ky="0" w14:algn="tl">
        <w14:srgbClr w14:val="000000">
          <w14:alpha w14:val="60000"/>
        </w14:srgbClr>
      </w14:shadow>
    </w:rPr>
  </w:style>
  <w:style w:type="paragraph" w:styleId="ListNumber">
    <w:name w:val="List Number"/>
    <w:basedOn w:val="Normal"/>
    <w:rsid w:val="00C93BA5"/>
    <w:pPr>
      <w:numPr>
        <w:numId w:val="23"/>
      </w:numPr>
    </w:pPr>
    <w:rPr>
      <w:rFonts w:cs="Arial"/>
      <w:szCs w:val="22"/>
    </w:rPr>
  </w:style>
  <w:style w:type="character" w:styleId="Hyperlink">
    <w:name w:val="Hyperlink"/>
    <w:basedOn w:val="BodyTextChar"/>
    <w:rsid w:val="00C93BA5"/>
    <w:rPr>
      <w:rFonts w:ascii="Arial" w:hAnsi="Arial"/>
      <w:color w:val="0000FF"/>
      <w:sz w:val="22"/>
      <w:szCs w:val="24"/>
      <w:u w:val="single"/>
      <w:lang w:val="en-AU" w:eastAsia="en-AU" w:bidi="ar-SA"/>
    </w:rPr>
  </w:style>
  <w:style w:type="paragraph" w:styleId="ListBullet2">
    <w:name w:val="List Bullet 2"/>
    <w:basedOn w:val="Normal"/>
    <w:semiHidden/>
    <w:rsid w:val="00AA475A"/>
    <w:pPr>
      <w:numPr>
        <w:numId w:val="15"/>
      </w:numPr>
    </w:pPr>
    <w:rPr>
      <w:color w:val="154384"/>
      <w:sz w:val="20"/>
    </w:rPr>
  </w:style>
  <w:style w:type="numbering" w:customStyle="1" w:styleId="listthirdlevel">
    <w:name w:val="list third level"/>
    <w:basedOn w:val="NoList"/>
    <w:semiHidden/>
    <w:rsid w:val="00EF2B2F"/>
    <w:pPr>
      <w:numPr>
        <w:numId w:val="7"/>
      </w:numPr>
    </w:pPr>
  </w:style>
  <w:style w:type="character" w:customStyle="1" w:styleId="BodyText2Char">
    <w:name w:val="Body Text 2 Char"/>
    <w:basedOn w:val="DefaultParagraphFont"/>
    <w:link w:val="BodyText2"/>
    <w:rsid w:val="00893099"/>
    <w:rPr>
      <w:rFonts w:ascii="Arial" w:hAnsi="Arial"/>
      <w:sz w:val="22"/>
      <w:szCs w:val="24"/>
    </w:rPr>
  </w:style>
  <w:style w:type="character" w:customStyle="1" w:styleId="Heading9Char">
    <w:name w:val="Heading 9 Char"/>
    <w:basedOn w:val="DefaultParagraphFont"/>
    <w:link w:val="Heading9"/>
    <w:rsid w:val="005A27FC"/>
    <w:rPr>
      <w:rFonts w:ascii="Arial" w:hAnsi="Arial" w:cs="Arial"/>
      <w:b/>
      <w:color w:val="000000"/>
      <w:sz w:val="22"/>
      <w:szCs w:val="22"/>
      <w:lang w:val="en-AU" w:eastAsia="en-AU" w:bidi="ar-SA"/>
    </w:rPr>
  </w:style>
  <w:style w:type="character" w:customStyle="1" w:styleId="Heading7Char">
    <w:name w:val="Heading 7 Char"/>
    <w:basedOn w:val="DefaultParagraphFont"/>
    <w:link w:val="Heading7"/>
    <w:rsid w:val="005A27FC"/>
    <w:rPr>
      <w:rFonts w:ascii="Arial" w:hAnsi="Arial"/>
      <w:color w:val="000000"/>
      <w:sz w:val="22"/>
      <w:szCs w:val="24"/>
      <w:lang w:val="en-AU" w:eastAsia="en-AU" w:bidi="ar-SA"/>
    </w:rPr>
  </w:style>
  <w:style w:type="paragraph" w:styleId="TOC1">
    <w:name w:val="toc 1"/>
    <w:basedOn w:val="Normal"/>
    <w:next w:val="Normal"/>
    <w:autoRedefine/>
    <w:semiHidden/>
    <w:rsid w:val="005A27FC"/>
    <w:pPr>
      <w:pBdr>
        <w:bottom w:val="dotted" w:sz="4" w:space="1" w:color="auto"/>
      </w:pBdr>
      <w:spacing w:before="120" w:after="120"/>
    </w:pPr>
    <w:rPr>
      <w:b/>
      <w:color w:val="154384"/>
    </w:rPr>
  </w:style>
  <w:style w:type="table" w:customStyle="1" w:styleId="Table">
    <w:name w:val="Table"/>
    <w:basedOn w:val="TableNormal"/>
    <w:rsid w:val="00AA475A"/>
    <w:rPr>
      <w:rFonts w:ascii="Arial" w:hAnsi="Arial"/>
      <w:sz w:val="22"/>
      <w:szCs w:val="22"/>
    </w:rPr>
    <w:tblPr>
      <w:tblStyleRowBandSize w:val="1"/>
    </w:tblPr>
    <w:tcPr>
      <w:shd w:val="clear" w:color="auto" w:fill="FFFFFF"/>
      <w:vAlign w:val="center"/>
    </w:tcPr>
    <w:tblStylePr w:type="firstRow">
      <w:pPr>
        <w:wordWrap/>
        <w:spacing w:beforeLines="0" w:before="60" w:beforeAutospacing="0" w:afterLines="0" w:after="60" w:afterAutospacing="0"/>
      </w:pPr>
      <w:rPr>
        <w:rFonts w:ascii="Arial" w:hAnsi="Arial"/>
        <w:b/>
        <w:bCs/>
        <w:caps/>
        <w:smallCaps w:val="0"/>
        <w:color w:val="FFFFFF"/>
        <w:sz w:val="22"/>
        <w:szCs w:val="22"/>
      </w:rPr>
      <w:tblPr/>
      <w:tcPr>
        <w:shd w:val="clear" w:color="auto" w:fill="154384"/>
        <w:vAlign w:val="center"/>
      </w:tcPr>
    </w:tblStylePr>
    <w:tblStylePr w:type="firstCol">
      <w:pPr>
        <w:wordWrap/>
        <w:spacing w:beforeLines="0" w:before="30" w:beforeAutospacing="0" w:afterLines="0" w:after="30" w:afterAutospacing="0"/>
      </w:pPr>
      <w:rPr>
        <w:b/>
      </w:rPr>
    </w:tblStylePr>
    <w:tblStylePr w:type="band1Horz">
      <w:rPr>
        <w:sz w:val="20"/>
      </w:rPr>
      <w:tblPr/>
      <w:tcPr>
        <w:shd w:val="clear" w:color="auto" w:fill="F3F3F3"/>
      </w:tcPr>
    </w:tblStylePr>
    <w:tblStylePr w:type="band2Horz">
      <w:rPr>
        <w:sz w:val="20"/>
      </w:rPr>
    </w:tblStylePr>
  </w:style>
  <w:style w:type="paragraph" w:customStyle="1" w:styleId="DocTitle">
    <w:name w:val="Doc Title"/>
    <w:basedOn w:val="Normal"/>
    <w:link w:val="DocTitleChar"/>
    <w:rsid w:val="00E40D42"/>
    <w:pPr>
      <w:spacing w:before="120"/>
      <w:jc w:val="right"/>
    </w:pPr>
    <w:rPr>
      <w:rFonts w:ascii="Franklin Gothic Medium" w:hAnsi="Franklin Gothic Medium"/>
      <w:b/>
      <w:color w:val="154384"/>
      <w:sz w:val="52"/>
      <w:szCs w:val="72"/>
      <w:lang w:val="en-US"/>
      <w14:shadow w14:blurRad="50800" w14:dist="38100" w14:dir="2700000" w14:sx="100000" w14:sy="100000" w14:kx="0" w14:ky="0" w14:algn="tl">
        <w14:srgbClr w14:val="000000">
          <w14:alpha w14:val="60000"/>
        </w14:srgbClr>
      </w14:shadow>
    </w:rPr>
  </w:style>
  <w:style w:type="paragraph" w:styleId="TOC2">
    <w:name w:val="toc 2"/>
    <w:basedOn w:val="Normal"/>
    <w:next w:val="Normal"/>
    <w:autoRedefine/>
    <w:semiHidden/>
    <w:rsid w:val="005A27FC"/>
    <w:pPr>
      <w:pBdr>
        <w:bottom w:val="dotted" w:sz="4" w:space="1" w:color="808080"/>
      </w:pBdr>
      <w:spacing w:before="120" w:after="120"/>
      <w:ind w:left="200"/>
    </w:pPr>
    <w:rPr>
      <w:b/>
    </w:rPr>
  </w:style>
  <w:style w:type="numbering" w:customStyle="1" w:styleId="ListLevelOne">
    <w:name w:val="List Level One"/>
    <w:basedOn w:val="NoList"/>
    <w:semiHidden/>
    <w:rsid w:val="00AA475A"/>
    <w:pPr>
      <w:numPr>
        <w:numId w:val="14"/>
      </w:numPr>
    </w:pPr>
  </w:style>
  <w:style w:type="paragraph" w:customStyle="1" w:styleId="Blockquote">
    <w:name w:val="Blockquote"/>
    <w:basedOn w:val="Normal"/>
    <w:link w:val="BlockquoteChar"/>
    <w:rsid w:val="005A27FC"/>
    <w:pPr>
      <w:framePr w:wrap="around" w:vAnchor="text" w:hAnchor="text" w:y="1"/>
      <w:pBdr>
        <w:top w:val="dotted" w:sz="4" w:space="12" w:color="154384"/>
        <w:left w:val="dotted" w:sz="4" w:space="12" w:color="154384"/>
        <w:bottom w:val="dotted" w:sz="4" w:space="12" w:color="154384"/>
        <w:right w:val="dotted" w:sz="4" w:space="12" w:color="154384"/>
      </w:pBdr>
      <w:ind w:left="851" w:right="851"/>
    </w:pPr>
    <w:rPr>
      <w:color w:val="154384"/>
      <w:sz w:val="20"/>
    </w:rPr>
  </w:style>
  <w:style w:type="character" w:customStyle="1" w:styleId="Heading8Char">
    <w:name w:val="Heading 8 Char"/>
    <w:basedOn w:val="DefaultParagraphFont"/>
    <w:link w:val="Heading8"/>
    <w:rsid w:val="003839E9"/>
    <w:rPr>
      <w:rFonts w:ascii="Arial" w:hAnsi="Arial"/>
      <w:b/>
      <w:i/>
      <w:iCs/>
      <w:color w:val="154384"/>
      <w:szCs w:val="24"/>
      <w:u w:val="single"/>
      <w:lang w:val="en-AU" w:eastAsia="en-AU" w:bidi="ar-SA"/>
    </w:rPr>
  </w:style>
  <w:style w:type="paragraph" w:customStyle="1" w:styleId="Versionhistory">
    <w:name w:val="Version history"/>
    <w:basedOn w:val="Title"/>
    <w:link w:val="VersionhistoryCharChar"/>
    <w:rsid w:val="007709DA"/>
    <w:pPr>
      <w:spacing w:before="0" w:after="0"/>
      <w:jc w:val="left"/>
    </w:pPr>
    <w:rPr>
      <w:sz w:val="20"/>
      <w:szCs w:val="18"/>
    </w:rPr>
  </w:style>
  <w:style w:type="character" w:customStyle="1" w:styleId="BlockquoteChar">
    <w:name w:val="Blockquote Char"/>
    <w:basedOn w:val="DefaultParagraphFont"/>
    <w:link w:val="Blockquote"/>
    <w:rsid w:val="005A27FC"/>
    <w:rPr>
      <w:rFonts w:ascii="Arial" w:hAnsi="Arial"/>
      <w:color w:val="154384"/>
      <w:szCs w:val="24"/>
      <w:lang w:val="en-AU" w:eastAsia="en-AU" w:bidi="ar-SA"/>
    </w:rPr>
  </w:style>
  <w:style w:type="paragraph" w:styleId="TOC3">
    <w:name w:val="toc 3"/>
    <w:basedOn w:val="Normal"/>
    <w:next w:val="Normal"/>
    <w:autoRedefine/>
    <w:semiHidden/>
    <w:rsid w:val="005A27FC"/>
    <w:pPr>
      <w:pBdr>
        <w:bottom w:val="dotted" w:sz="4" w:space="1" w:color="C0C0C0"/>
      </w:pBdr>
      <w:ind w:left="400"/>
    </w:pPr>
    <w:rPr>
      <w:sz w:val="20"/>
    </w:rPr>
  </w:style>
  <w:style w:type="character" w:styleId="PageNumber">
    <w:name w:val="page number"/>
    <w:basedOn w:val="DefaultParagraphFont"/>
    <w:rsid w:val="0017400E"/>
    <w:rPr>
      <w:rFonts w:ascii="Arial" w:hAnsi="Arial"/>
      <w:sz w:val="18"/>
    </w:rPr>
  </w:style>
  <w:style w:type="paragraph" w:styleId="BodyText">
    <w:name w:val="Body Text"/>
    <w:basedOn w:val="Normal"/>
    <w:link w:val="BodyTextChar"/>
    <w:rsid w:val="00865DBE"/>
    <w:pPr>
      <w:spacing w:after="120"/>
    </w:pPr>
  </w:style>
  <w:style w:type="paragraph" w:customStyle="1" w:styleId="VersionDetails">
    <w:name w:val="Version Details"/>
    <w:basedOn w:val="Versionhistory"/>
    <w:link w:val="VersionDetailsChar"/>
    <w:rsid w:val="004E156E"/>
    <w:rPr>
      <w:b w:val="0"/>
      <w:szCs w:val="20"/>
      <w:lang w:val="en-US" w:eastAsia="en-US"/>
    </w:rPr>
  </w:style>
  <w:style w:type="character" w:customStyle="1" w:styleId="TitleChar">
    <w:name w:val="Title Char"/>
    <w:basedOn w:val="DefaultParagraphFont"/>
    <w:link w:val="Title"/>
    <w:rsid w:val="004037D9"/>
    <w:rPr>
      <w:rFonts w:ascii="Arial" w:hAnsi="Arial" w:cs="Arial"/>
      <w:b/>
      <w:bCs/>
      <w:color w:val="15437B"/>
      <w:kern w:val="28"/>
      <w:sz w:val="52"/>
      <w:szCs w:val="32"/>
      <w:lang w:val="en-AU" w:eastAsia="en-AU" w:bidi="ar-SA"/>
    </w:rPr>
  </w:style>
  <w:style w:type="character" w:customStyle="1" w:styleId="VersionhistoryCharChar">
    <w:name w:val="Version history Char Char"/>
    <w:basedOn w:val="TitleChar"/>
    <w:link w:val="Versionhistory"/>
    <w:rsid w:val="007709DA"/>
    <w:rPr>
      <w:rFonts w:ascii="Arial" w:hAnsi="Arial" w:cs="Arial"/>
      <w:b/>
      <w:bCs/>
      <w:color w:val="15437B"/>
      <w:kern w:val="28"/>
      <w:sz w:val="52"/>
      <w:szCs w:val="18"/>
      <w:lang w:val="en-AU" w:eastAsia="en-AU" w:bidi="ar-SA"/>
    </w:rPr>
  </w:style>
  <w:style w:type="character" w:customStyle="1" w:styleId="VersionDetailsChar">
    <w:name w:val="Version Details Char"/>
    <w:basedOn w:val="VersionhistoryCharChar"/>
    <w:link w:val="VersionDetails"/>
    <w:rsid w:val="004E156E"/>
    <w:rPr>
      <w:rFonts w:ascii="Arial" w:hAnsi="Arial" w:cs="Arial"/>
      <w:b/>
      <w:bCs/>
      <w:color w:val="15437B"/>
      <w:kern w:val="28"/>
      <w:sz w:val="52"/>
      <w:szCs w:val="18"/>
      <w:lang w:val="en-US" w:eastAsia="en-US" w:bidi="ar-SA"/>
    </w:rPr>
  </w:style>
  <w:style w:type="character" w:customStyle="1" w:styleId="BodyTextChar">
    <w:name w:val="Body Text Char"/>
    <w:basedOn w:val="DefaultParagraphFont"/>
    <w:link w:val="BodyText"/>
    <w:rsid w:val="00635282"/>
    <w:rPr>
      <w:rFonts w:ascii="Arial" w:hAnsi="Arial"/>
      <w:sz w:val="22"/>
      <w:szCs w:val="24"/>
      <w:lang w:val="en-AU" w:eastAsia="en-AU" w:bidi="ar-SA"/>
    </w:rPr>
  </w:style>
  <w:style w:type="paragraph" w:customStyle="1" w:styleId="subsection">
    <w:name w:val="subsection"/>
    <w:aliases w:val="ss"/>
    <w:basedOn w:val="Normal"/>
    <w:link w:val="subsectionChar"/>
    <w:rsid w:val="00F11E40"/>
    <w:pPr>
      <w:tabs>
        <w:tab w:val="right" w:pos="1021"/>
      </w:tabs>
      <w:spacing w:before="180"/>
      <w:ind w:left="1134" w:hanging="1134"/>
    </w:pPr>
    <w:rPr>
      <w:rFonts w:ascii="Times New Roman" w:hAnsi="Times New Roman"/>
      <w:szCs w:val="20"/>
    </w:rPr>
  </w:style>
  <w:style w:type="character" w:customStyle="1" w:styleId="subsectionChar">
    <w:name w:val="subsection Char"/>
    <w:aliases w:val="ss Char"/>
    <w:link w:val="subsection"/>
    <w:rsid w:val="00F11E40"/>
    <w:rPr>
      <w:sz w:val="22"/>
    </w:rPr>
  </w:style>
  <w:style w:type="paragraph" w:customStyle="1" w:styleId="Default">
    <w:name w:val="Default"/>
    <w:rsid w:val="00F11E40"/>
    <w:pPr>
      <w:autoSpaceDE w:val="0"/>
      <w:autoSpaceDN w:val="0"/>
      <w:adjustRightInd w:val="0"/>
    </w:pPr>
    <w:rPr>
      <w:rFonts w:ascii="Arial" w:hAnsi="Arial" w:cs="Arial"/>
      <w:color w:val="000000"/>
      <w:sz w:val="24"/>
      <w:szCs w:val="24"/>
    </w:rPr>
  </w:style>
  <w:style w:type="character" w:customStyle="1" w:styleId="Style11pt">
    <w:name w:val="Style 11 pt"/>
    <w:rsid w:val="00F11E40"/>
    <w:rPr>
      <w:rFonts w:ascii="Arial" w:hAnsi="Arial"/>
      <w:sz w:val="22"/>
      <w:szCs w:val="22"/>
    </w:rPr>
  </w:style>
  <w:style w:type="paragraph" w:customStyle="1" w:styleId="a">
    <w:name w:val="a)"/>
    <w:basedOn w:val="BodyText"/>
    <w:rsid w:val="00F11E40"/>
    <w:pPr>
      <w:numPr>
        <w:numId w:val="32"/>
      </w:numPr>
      <w:autoSpaceDE w:val="0"/>
      <w:autoSpaceDN w:val="0"/>
      <w:adjustRightInd w:val="0"/>
      <w:spacing w:after="0"/>
    </w:pPr>
    <w:rPr>
      <w:rFonts w:ascii="Verdana" w:hAnsi="Verdana" w:cs="Arial"/>
      <w:szCs w:val="22"/>
      <w:lang w:eastAsia="en-US"/>
    </w:rPr>
  </w:style>
  <w:style w:type="paragraph" w:styleId="ListParagraph">
    <w:name w:val="List Paragraph"/>
    <w:basedOn w:val="Normal"/>
    <w:uiPriority w:val="34"/>
    <w:qFormat/>
    <w:rsid w:val="000B06DB"/>
    <w:pPr>
      <w:ind w:left="720"/>
    </w:pPr>
  </w:style>
  <w:style w:type="character" w:styleId="FollowedHyperlink">
    <w:name w:val="FollowedHyperlink"/>
    <w:basedOn w:val="DefaultParagraphFont"/>
    <w:rsid w:val="00FC2288"/>
    <w:rPr>
      <w:color w:val="800080" w:themeColor="followedHyperlink"/>
      <w:u w:val="single"/>
    </w:rPr>
  </w:style>
  <w:style w:type="character" w:styleId="CommentReference">
    <w:name w:val="annotation reference"/>
    <w:basedOn w:val="DefaultParagraphFont"/>
    <w:rsid w:val="00CD5954"/>
    <w:rPr>
      <w:sz w:val="16"/>
      <w:szCs w:val="16"/>
    </w:rPr>
  </w:style>
  <w:style w:type="paragraph" w:styleId="CommentText">
    <w:name w:val="annotation text"/>
    <w:basedOn w:val="Normal"/>
    <w:link w:val="CommentTextChar"/>
    <w:rsid w:val="00CD5954"/>
    <w:rPr>
      <w:sz w:val="20"/>
      <w:szCs w:val="20"/>
    </w:rPr>
  </w:style>
  <w:style w:type="character" w:customStyle="1" w:styleId="CommentTextChar">
    <w:name w:val="Comment Text Char"/>
    <w:basedOn w:val="DefaultParagraphFont"/>
    <w:link w:val="CommentText"/>
    <w:rsid w:val="00CD5954"/>
    <w:rPr>
      <w:rFonts w:ascii="Arial" w:hAnsi="Arial"/>
    </w:rPr>
  </w:style>
  <w:style w:type="paragraph" w:styleId="CommentSubject">
    <w:name w:val="annotation subject"/>
    <w:basedOn w:val="CommentText"/>
    <w:next w:val="CommentText"/>
    <w:link w:val="CommentSubjectChar"/>
    <w:rsid w:val="00CD5954"/>
    <w:rPr>
      <w:b/>
      <w:bCs/>
    </w:rPr>
  </w:style>
  <w:style w:type="character" w:customStyle="1" w:styleId="CommentSubjectChar">
    <w:name w:val="Comment Subject Char"/>
    <w:basedOn w:val="CommentTextChar"/>
    <w:link w:val="CommentSubject"/>
    <w:rsid w:val="00CD5954"/>
    <w:rPr>
      <w:rFonts w:ascii="Arial" w:hAnsi="Arial"/>
      <w:b/>
      <w:bCs/>
    </w:rPr>
  </w:style>
  <w:style w:type="paragraph" w:styleId="NormalWeb">
    <w:name w:val="Normal (Web)"/>
    <w:basedOn w:val="Normal"/>
    <w:uiPriority w:val="99"/>
    <w:unhideWhenUsed/>
    <w:rsid w:val="00E26C4B"/>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A7F"/>
    <w:rPr>
      <w:rFonts w:ascii="Arial" w:hAnsi="Arial"/>
      <w:sz w:val="22"/>
      <w:szCs w:val="24"/>
    </w:rPr>
  </w:style>
  <w:style w:type="paragraph" w:styleId="Heading1">
    <w:name w:val="heading 1"/>
    <w:basedOn w:val="Normal"/>
    <w:next w:val="Normal"/>
    <w:link w:val="Heading1Char"/>
    <w:qFormat/>
    <w:rsid w:val="00FA3F28"/>
    <w:pPr>
      <w:keepNext/>
      <w:spacing w:before="480" w:after="120"/>
      <w:outlineLvl w:val="0"/>
    </w:pPr>
    <w:rPr>
      <w:rFonts w:cs="Arial"/>
      <w:b/>
      <w:bCs/>
      <w:color w:val="154384"/>
      <w:kern w:val="32"/>
      <w:sz w:val="36"/>
      <w:szCs w:val="32"/>
    </w:rPr>
  </w:style>
  <w:style w:type="paragraph" w:styleId="Heading2">
    <w:name w:val="heading 2"/>
    <w:basedOn w:val="Normal"/>
    <w:next w:val="Normal"/>
    <w:qFormat/>
    <w:rsid w:val="00FA3F28"/>
    <w:pPr>
      <w:keepNext/>
      <w:spacing w:before="480" w:after="60"/>
      <w:outlineLvl w:val="1"/>
    </w:pPr>
    <w:rPr>
      <w:rFonts w:cs="Arial"/>
      <w:b/>
      <w:bCs/>
      <w:iCs/>
      <w:color w:val="154384"/>
      <w:sz w:val="32"/>
      <w:szCs w:val="22"/>
      <w:lang w:eastAsia="en-US"/>
    </w:rPr>
  </w:style>
  <w:style w:type="paragraph" w:styleId="Heading3">
    <w:name w:val="heading 3"/>
    <w:basedOn w:val="Normal"/>
    <w:next w:val="Normal"/>
    <w:qFormat/>
    <w:rsid w:val="00FA3F28"/>
    <w:pPr>
      <w:keepNext/>
      <w:spacing w:before="480" w:after="60"/>
      <w:outlineLvl w:val="2"/>
    </w:pPr>
    <w:rPr>
      <w:b/>
      <w:iCs/>
      <w:color w:val="154384"/>
      <w:sz w:val="28"/>
      <w:szCs w:val="20"/>
      <w:lang w:eastAsia="en-US"/>
    </w:rPr>
  </w:style>
  <w:style w:type="paragraph" w:styleId="Heading4">
    <w:name w:val="heading 4"/>
    <w:basedOn w:val="Normal"/>
    <w:next w:val="Normal"/>
    <w:qFormat/>
    <w:rsid w:val="00FA3F28"/>
    <w:pPr>
      <w:keepNext/>
      <w:spacing w:before="480" w:after="60"/>
      <w:outlineLvl w:val="3"/>
    </w:pPr>
    <w:rPr>
      <w:b/>
      <w:bCs/>
      <w:sz w:val="24"/>
      <w:szCs w:val="28"/>
    </w:rPr>
  </w:style>
  <w:style w:type="paragraph" w:styleId="Heading5">
    <w:name w:val="heading 5"/>
    <w:basedOn w:val="Normal"/>
    <w:next w:val="Normal"/>
    <w:qFormat/>
    <w:rsid w:val="00FA3F28"/>
    <w:pPr>
      <w:spacing w:before="480" w:after="60"/>
      <w:outlineLvl w:val="4"/>
    </w:pPr>
    <w:rPr>
      <w:b/>
      <w:bCs/>
      <w:i/>
      <w:iCs/>
      <w:sz w:val="24"/>
      <w:szCs w:val="26"/>
    </w:rPr>
  </w:style>
  <w:style w:type="paragraph" w:styleId="Heading6">
    <w:name w:val="heading 6"/>
    <w:basedOn w:val="Heading7"/>
    <w:next w:val="Normal"/>
    <w:qFormat/>
    <w:rsid w:val="005A27FC"/>
    <w:pPr>
      <w:outlineLvl w:val="5"/>
    </w:pPr>
  </w:style>
  <w:style w:type="paragraph" w:styleId="Heading7">
    <w:name w:val="heading 7"/>
    <w:basedOn w:val="Heading8"/>
    <w:next w:val="Normal"/>
    <w:link w:val="Heading7Char"/>
    <w:qFormat/>
    <w:rsid w:val="005A27FC"/>
    <w:pPr>
      <w:outlineLvl w:val="6"/>
    </w:pPr>
    <w:rPr>
      <w:b w:val="0"/>
      <w:i w:val="0"/>
      <w:iCs w:val="0"/>
      <w:color w:val="000000"/>
      <w:sz w:val="22"/>
      <w:u w:val="none"/>
    </w:rPr>
  </w:style>
  <w:style w:type="paragraph" w:styleId="Heading8">
    <w:name w:val="heading 8"/>
    <w:basedOn w:val="Normal"/>
    <w:next w:val="Normal"/>
    <w:link w:val="Heading8Char"/>
    <w:qFormat/>
    <w:rsid w:val="005A27FC"/>
    <w:pPr>
      <w:ind w:left="717" w:hanging="360"/>
      <w:outlineLvl w:val="7"/>
    </w:pPr>
    <w:rPr>
      <w:b/>
      <w:i/>
      <w:iCs/>
      <w:color w:val="154384"/>
      <w:sz w:val="20"/>
      <w:u w:val="single"/>
    </w:rPr>
  </w:style>
  <w:style w:type="paragraph" w:styleId="Heading9">
    <w:name w:val="heading 9"/>
    <w:basedOn w:val="Normal"/>
    <w:next w:val="Normal"/>
    <w:link w:val="Heading9Char"/>
    <w:qFormat/>
    <w:rsid w:val="005A27FC"/>
    <w:pPr>
      <w:spacing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rsid w:val="0075218A"/>
    <w:pPr>
      <w:numPr>
        <w:numId w:val="8"/>
      </w:numPr>
    </w:pPr>
  </w:style>
  <w:style w:type="character" w:customStyle="1" w:styleId="TableHeader">
    <w:name w:val="Table Header"/>
    <w:rsid w:val="0035052C"/>
    <w:rPr>
      <w:color w:val="FFFFFF"/>
    </w:rPr>
  </w:style>
  <w:style w:type="table" w:styleId="TableGrid">
    <w:name w:val="Table Grid"/>
    <w:basedOn w:val="TableNormal"/>
    <w:rsid w:val="00BC1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A3F28"/>
    <w:rPr>
      <w:rFonts w:ascii="Arial" w:hAnsi="Arial" w:cs="Arial"/>
      <w:b/>
      <w:bCs/>
      <w:color w:val="154384"/>
      <w:kern w:val="32"/>
      <w:sz w:val="36"/>
      <w:szCs w:val="32"/>
      <w:lang w:val="en-AU" w:eastAsia="en-AU" w:bidi="ar-SA"/>
    </w:rPr>
  </w:style>
  <w:style w:type="paragraph" w:styleId="Title">
    <w:name w:val="Title"/>
    <w:basedOn w:val="Normal"/>
    <w:link w:val="TitleChar"/>
    <w:qFormat/>
    <w:rsid w:val="00DC4B03"/>
    <w:pPr>
      <w:spacing w:before="480" w:after="300"/>
      <w:jc w:val="center"/>
      <w:outlineLvl w:val="0"/>
    </w:pPr>
    <w:rPr>
      <w:rFonts w:cs="Arial"/>
      <w:b/>
      <w:bCs/>
      <w:color w:val="15437B"/>
      <w:kern w:val="28"/>
      <w:sz w:val="52"/>
      <w:szCs w:val="32"/>
    </w:rPr>
  </w:style>
  <w:style w:type="table" w:customStyle="1" w:styleId="TableNormal1">
    <w:name w:val="Table Normal1"/>
    <w:basedOn w:val="TableNormal"/>
    <w:rsid w:val="00FA3F28"/>
    <w:rPr>
      <w:rFonts w:ascii="Arial" w:hAnsi="Arial"/>
      <w:sz w:val="22"/>
      <w:szCs w:val="22"/>
    </w:rPr>
    <w:tblPr>
      <w:tblStyleRowBandSize w:val="1"/>
      <w:tblStyleColBandSize w:val="1"/>
    </w:tblPr>
    <w:tcPr>
      <w:shd w:val="clear" w:color="auto" w:fill="FFFFFF"/>
      <w:vAlign w:val="center"/>
    </w:tcPr>
    <w:tblStylePr w:type="firstRow">
      <w:pPr>
        <w:wordWrap/>
        <w:spacing w:beforeLines="0" w:before="60" w:beforeAutospacing="0" w:afterLines="0" w:after="60" w:afterAutospacing="0"/>
      </w:pPr>
      <w:rPr>
        <w:rFonts w:ascii="Arial" w:hAnsi="Arial"/>
        <w:b/>
        <w:bCs/>
        <w:caps/>
        <w:smallCaps w:val="0"/>
        <w:color w:val="FFFFFF"/>
        <w:sz w:val="22"/>
        <w:szCs w:val="22"/>
      </w:rPr>
      <w:tblPr/>
      <w:tcPr>
        <w:shd w:val="clear" w:color="auto" w:fill="154384"/>
        <w:vAlign w:val="center"/>
      </w:tcPr>
    </w:tblStylePr>
    <w:tblStylePr w:type="firstCol">
      <w:pPr>
        <w:wordWrap/>
        <w:spacing w:beforeLines="0" w:before="30" w:beforeAutospacing="0" w:afterLines="0" w:after="30" w:afterAutospacing="0"/>
      </w:pPr>
      <w:rPr>
        <w:b/>
      </w:rPr>
      <w:tblPr/>
      <w:tcPr>
        <w:tcMar>
          <w:top w:w="142" w:type="dxa"/>
          <w:left w:w="0" w:type="nil"/>
          <w:bottom w:w="0" w:type="nil"/>
          <w:right w:w="0" w:type="nil"/>
        </w:tcMar>
      </w:tcPr>
    </w:tblStylePr>
    <w:tblStylePr w:type="band1Horz">
      <w:rPr>
        <w:sz w:val="20"/>
      </w:rPr>
      <w:tblPr/>
      <w:tcPr>
        <w:shd w:val="clear" w:color="auto" w:fill="F3F3F3"/>
      </w:tcPr>
    </w:tblStylePr>
    <w:tblStylePr w:type="band2Horz">
      <w:rPr>
        <w:sz w:val="20"/>
      </w:rPr>
    </w:tblStylePr>
  </w:style>
  <w:style w:type="paragraph" w:styleId="BodyText2">
    <w:name w:val="Body Text 2"/>
    <w:basedOn w:val="Normal"/>
    <w:link w:val="BodyText2Char"/>
    <w:rsid w:val="00893099"/>
    <w:pPr>
      <w:spacing w:after="120" w:line="480" w:lineRule="auto"/>
    </w:pPr>
  </w:style>
  <w:style w:type="paragraph" w:styleId="BalloonText">
    <w:name w:val="Balloon Text"/>
    <w:basedOn w:val="Normal"/>
    <w:semiHidden/>
    <w:rsid w:val="008C6DCF"/>
    <w:rPr>
      <w:rFonts w:ascii="Tahoma" w:hAnsi="Tahoma" w:cs="Tahoma"/>
      <w:sz w:val="16"/>
      <w:szCs w:val="16"/>
    </w:rPr>
  </w:style>
  <w:style w:type="character" w:customStyle="1" w:styleId="DocTitleChar">
    <w:name w:val="Doc Title Char"/>
    <w:basedOn w:val="DefaultParagraphFont"/>
    <w:link w:val="DocTitle"/>
    <w:rsid w:val="00084CA6"/>
    <w:rPr>
      <w:rFonts w:ascii="Franklin Gothic Medium" w:hAnsi="Franklin Gothic Medium"/>
      <w:b/>
      <w:color w:val="154384"/>
      <w:sz w:val="52"/>
      <w:szCs w:val="72"/>
      <w:lang w:val="en-US" w:eastAsia="en-AU" w:bidi="ar-SA"/>
      <w14:shadow w14:blurRad="50800" w14:dist="38100" w14:dir="2700000" w14:sx="100000" w14:sy="100000" w14:kx="0" w14:ky="0" w14:algn="tl">
        <w14:srgbClr w14:val="000000">
          <w14:alpha w14:val="60000"/>
        </w14:srgbClr>
      </w14:shadow>
    </w:rPr>
  </w:style>
  <w:style w:type="paragraph" w:styleId="ListNumber">
    <w:name w:val="List Number"/>
    <w:basedOn w:val="Normal"/>
    <w:rsid w:val="00C93BA5"/>
    <w:pPr>
      <w:numPr>
        <w:numId w:val="23"/>
      </w:numPr>
    </w:pPr>
    <w:rPr>
      <w:rFonts w:cs="Arial"/>
      <w:szCs w:val="22"/>
    </w:rPr>
  </w:style>
  <w:style w:type="character" w:styleId="Hyperlink">
    <w:name w:val="Hyperlink"/>
    <w:basedOn w:val="BodyTextChar"/>
    <w:rsid w:val="00C93BA5"/>
    <w:rPr>
      <w:rFonts w:ascii="Arial" w:hAnsi="Arial"/>
      <w:color w:val="0000FF"/>
      <w:sz w:val="22"/>
      <w:szCs w:val="24"/>
      <w:u w:val="single"/>
      <w:lang w:val="en-AU" w:eastAsia="en-AU" w:bidi="ar-SA"/>
    </w:rPr>
  </w:style>
  <w:style w:type="paragraph" w:styleId="ListBullet2">
    <w:name w:val="List Bullet 2"/>
    <w:basedOn w:val="Normal"/>
    <w:semiHidden/>
    <w:rsid w:val="00AA475A"/>
    <w:pPr>
      <w:numPr>
        <w:numId w:val="15"/>
      </w:numPr>
    </w:pPr>
    <w:rPr>
      <w:color w:val="154384"/>
      <w:sz w:val="20"/>
    </w:rPr>
  </w:style>
  <w:style w:type="numbering" w:customStyle="1" w:styleId="listthirdlevel">
    <w:name w:val="list third level"/>
    <w:basedOn w:val="NoList"/>
    <w:semiHidden/>
    <w:rsid w:val="00EF2B2F"/>
    <w:pPr>
      <w:numPr>
        <w:numId w:val="7"/>
      </w:numPr>
    </w:pPr>
  </w:style>
  <w:style w:type="character" w:customStyle="1" w:styleId="BodyText2Char">
    <w:name w:val="Body Text 2 Char"/>
    <w:basedOn w:val="DefaultParagraphFont"/>
    <w:link w:val="BodyText2"/>
    <w:rsid w:val="00893099"/>
    <w:rPr>
      <w:rFonts w:ascii="Arial" w:hAnsi="Arial"/>
      <w:sz w:val="22"/>
      <w:szCs w:val="24"/>
    </w:rPr>
  </w:style>
  <w:style w:type="character" w:customStyle="1" w:styleId="Heading9Char">
    <w:name w:val="Heading 9 Char"/>
    <w:basedOn w:val="DefaultParagraphFont"/>
    <w:link w:val="Heading9"/>
    <w:rsid w:val="005A27FC"/>
    <w:rPr>
      <w:rFonts w:ascii="Arial" w:hAnsi="Arial" w:cs="Arial"/>
      <w:b/>
      <w:color w:val="000000"/>
      <w:sz w:val="22"/>
      <w:szCs w:val="22"/>
      <w:lang w:val="en-AU" w:eastAsia="en-AU" w:bidi="ar-SA"/>
    </w:rPr>
  </w:style>
  <w:style w:type="character" w:customStyle="1" w:styleId="Heading7Char">
    <w:name w:val="Heading 7 Char"/>
    <w:basedOn w:val="DefaultParagraphFont"/>
    <w:link w:val="Heading7"/>
    <w:rsid w:val="005A27FC"/>
    <w:rPr>
      <w:rFonts w:ascii="Arial" w:hAnsi="Arial"/>
      <w:color w:val="000000"/>
      <w:sz w:val="22"/>
      <w:szCs w:val="24"/>
      <w:lang w:val="en-AU" w:eastAsia="en-AU" w:bidi="ar-SA"/>
    </w:rPr>
  </w:style>
  <w:style w:type="paragraph" w:styleId="TOC1">
    <w:name w:val="toc 1"/>
    <w:basedOn w:val="Normal"/>
    <w:next w:val="Normal"/>
    <w:autoRedefine/>
    <w:semiHidden/>
    <w:rsid w:val="005A27FC"/>
    <w:pPr>
      <w:pBdr>
        <w:bottom w:val="dotted" w:sz="4" w:space="1" w:color="auto"/>
      </w:pBdr>
      <w:spacing w:before="120" w:after="120"/>
    </w:pPr>
    <w:rPr>
      <w:b/>
      <w:color w:val="154384"/>
    </w:rPr>
  </w:style>
  <w:style w:type="table" w:customStyle="1" w:styleId="Table">
    <w:name w:val="Table"/>
    <w:basedOn w:val="TableNormal"/>
    <w:rsid w:val="00AA475A"/>
    <w:rPr>
      <w:rFonts w:ascii="Arial" w:hAnsi="Arial"/>
      <w:sz w:val="22"/>
      <w:szCs w:val="22"/>
    </w:rPr>
    <w:tblPr>
      <w:tblStyleRowBandSize w:val="1"/>
    </w:tblPr>
    <w:tcPr>
      <w:shd w:val="clear" w:color="auto" w:fill="FFFFFF"/>
      <w:vAlign w:val="center"/>
    </w:tcPr>
    <w:tblStylePr w:type="firstRow">
      <w:pPr>
        <w:wordWrap/>
        <w:spacing w:beforeLines="0" w:before="60" w:beforeAutospacing="0" w:afterLines="0" w:after="60" w:afterAutospacing="0"/>
      </w:pPr>
      <w:rPr>
        <w:rFonts w:ascii="Arial" w:hAnsi="Arial"/>
        <w:b/>
        <w:bCs/>
        <w:caps/>
        <w:smallCaps w:val="0"/>
        <w:color w:val="FFFFFF"/>
        <w:sz w:val="22"/>
        <w:szCs w:val="22"/>
      </w:rPr>
      <w:tblPr/>
      <w:tcPr>
        <w:shd w:val="clear" w:color="auto" w:fill="154384"/>
        <w:vAlign w:val="center"/>
      </w:tcPr>
    </w:tblStylePr>
    <w:tblStylePr w:type="firstCol">
      <w:pPr>
        <w:wordWrap/>
        <w:spacing w:beforeLines="0" w:before="30" w:beforeAutospacing="0" w:afterLines="0" w:after="30" w:afterAutospacing="0"/>
      </w:pPr>
      <w:rPr>
        <w:b/>
      </w:rPr>
    </w:tblStylePr>
    <w:tblStylePr w:type="band1Horz">
      <w:rPr>
        <w:sz w:val="20"/>
      </w:rPr>
      <w:tblPr/>
      <w:tcPr>
        <w:shd w:val="clear" w:color="auto" w:fill="F3F3F3"/>
      </w:tcPr>
    </w:tblStylePr>
    <w:tblStylePr w:type="band2Horz">
      <w:rPr>
        <w:sz w:val="20"/>
      </w:rPr>
    </w:tblStylePr>
  </w:style>
  <w:style w:type="paragraph" w:customStyle="1" w:styleId="DocTitle">
    <w:name w:val="Doc Title"/>
    <w:basedOn w:val="Normal"/>
    <w:link w:val="DocTitleChar"/>
    <w:rsid w:val="00E40D42"/>
    <w:pPr>
      <w:spacing w:before="120"/>
      <w:jc w:val="right"/>
    </w:pPr>
    <w:rPr>
      <w:rFonts w:ascii="Franklin Gothic Medium" w:hAnsi="Franklin Gothic Medium"/>
      <w:b/>
      <w:color w:val="154384"/>
      <w:sz w:val="52"/>
      <w:szCs w:val="72"/>
      <w:lang w:val="en-US"/>
      <w14:shadow w14:blurRad="50800" w14:dist="38100" w14:dir="2700000" w14:sx="100000" w14:sy="100000" w14:kx="0" w14:ky="0" w14:algn="tl">
        <w14:srgbClr w14:val="000000">
          <w14:alpha w14:val="60000"/>
        </w14:srgbClr>
      </w14:shadow>
    </w:rPr>
  </w:style>
  <w:style w:type="paragraph" w:styleId="TOC2">
    <w:name w:val="toc 2"/>
    <w:basedOn w:val="Normal"/>
    <w:next w:val="Normal"/>
    <w:autoRedefine/>
    <w:semiHidden/>
    <w:rsid w:val="005A27FC"/>
    <w:pPr>
      <w:pBdr>
        <w:bottom w:val="dotted" w:sz="4" w:space="1" w:color="808080"/>
      </w:pBdr>
      <w:spacing w:before="120" w:after="120"/>
      <w:ind w:left="200"/>
    </w:pPr>
    <w:rPr>
      <w:b/>
    </w:rPr>
  </w:style>
  <w:style w:type="numbering" w:customStyle="1" w:styleId="ListLevelOne">
    <w:name w:val="List Level One"/>
    <w:basedOn w:val="NoList"/>
    <w:semiHidden/>
    <w:rsid w:val="00AA475A"/>
    <w:pPr>
      <w:numPr>
        <w:numId w:val="14"/>
      </w:numPr>
    </w:pPr>
  </w:style>
  <w:style w:type="paragraph" w:customStyle="1" w:styleId="Blockquote">
    <w:name w:val="Blockquote"/>
    <w:basedOn w:val="Normal"/>
    <w:link w:val="BlockquoteChar"/>
    <w:rsid w:val="005A27FC"/>
    <w:pPr>
      <w:framePr w:wrap="around" w:vAnchor="text" w:hAnchor="text" w:y="1"/>
      <w:pBdr>
        <w:top w:val="dotted" w:sz="4" w:space="12" w:color="154384"/>
        <w:left w:val="dotted" w:sz="4" w:space="12" w:color="154384"/>
        <w:bottom w:val="dotted" w:sz="4" w:space="12" w:color="154384"/>
        <w:right w:val="dotted" w:sz="4" w:space="12" w:color="154384"/>
      </w:pBdr>
      <w:ind w:left="851" w:right="851"/>
    </w:pPr>
    <w:rPr>
      <w:color w:val="154384"/>
      <w:sz w:val="20"/>
    </w:rPr>
  </w:style>
  <w:style w:type="character" w:customStyle="1" w:styleId="Heading8Char">
    <w:name w:val="Heading 8 Char"/>
    <w:basedOn w:val="DefaultParagraphFont"/>
    <w:link w:val="Heading8"/>
    <w:rsid w:val="003839E9"/>
    <w:rPr>
      <w:rFonts w:ascii="Arial" w:hAnsi="Arial"/>
      <w:b/>
      <w:i/>
      <w:iCs/>
      <w:color w:val="154384"/>
      <w:szCs w:val="24"/>
      <w:u w:val="single"/>
      <w:lang w:val="en-AU" w:eastAsia="en-AU" w:bidi="ar-SA"/>
    </w:rPr>
  </w:style>
  <w:style w:type="paragraph" w:customStyle="1" w:styleId="Versionhistory">
    <w:name w:val="Version history"/>
    <w:basedOn w:val="Title"/>
    <w:link w:val="VersionhistoryCharChar"/>
    <w:rsid w:val="007709DA"/>
    <w:pPr>
      <w:spacing w:before="0" w:after="0"/>
      <w:jc w:val="left"/>
    </w:pPr>
    <w:rPr>
      <w:sz w:val="20"/>
      <w:szCs w:val="18"/>
    </w:rPr>
  </w:style>
  <w:style w:type="character" w:customStyle="1" w:styleId="BlockquoteChar">
    <w:name w:val="Blockquote Char"/>
    <w:basedOn w:val="DefaultParagraphFont"/>
    <w:link w:val="Blockquote"/>
    <w:rsid w:val="005A27FC"/>
    <w:rPr>
      <w:rFonts w:ascii="Arial" w:hAnsi="Arial"/>
      <w:color w:val="154384"/>
      <w:szCs w:val="24"/>
      <w:lang w:val="en-AU" w:eastAsia="en-AU" w:bidi="ar-SA"/>
    </w:rPr>
  </w:style>
  <w:style w:type="paragraph" w:styleId="TOC3">
    <w:name w:val="toc 3"/>
    <w:basedOn w:val="Normal"/>
    <w:next w:val="Normal"/>
    <w:autoRedefine/>
    <w:semiHidden/>
    <w:rsid w:val="005A27FC"/>
    <w:pPr>
      <w:pBdr>
        <w:bottom w:val="dotted" w:sz="4" w:space="1" w:color="C0C0C0"/>
      </w:pBdr>
      <w:ind w:left="400"/>
    </w:pPr>
    <w:rPr>
      <w:sz w:val="20"/>
    </w:rPr>
  </w:style>
  <w:style w:type="character" w:styleId="PageNumber">
    <w:name w:val="page number"/>
    <w:basedOn w:val="DefaultParagraphFont"/>
    <w:rsid w:val="0017400E"/>
    <w:rPr>
      <w:rFonts w:ascii="Arial" w:hAnsi="Arial"/>
      <w:sz w:val="18"/>
    </w:rPr>
  </w:style>
  <w:style w:type="paragraph" w:styleId="BodyText">
    <w:name w:val="Body Text"/>
    <w:basedOn w:val="Normal"/>
    <w:link w:val="BodyTextChar"/>
    <w:rsid w:val="00865DBE"/>
    <w:pPr>
      <w:spacing w:after="120"/>
    </w:pPr>
  </w:style>
  <w:style w:type="paragraph" w:customStyle="1" w:styleId="VersionDetails">
    <w:name w:val="Version Details"/>
    <w:basedOn w:val="Versionhistory"/>
    <w:link w:val="VersionDetailsChar"/>
    <w:rsid w:val="004E156E"/>
    <w:rPr>
      <w:b w:val="0"/>
      <w:szCs w:val="20"/>
      <w:lang w:val="en-US" w:eastAsia="en-US"/>
    </w:rPr>
  </w:style>
  <w:style w:type="character" w:customStyle="1" w:styleId="TitleChar">
    <w:name w:val="Title Char"/>
    <w:basedOn w:val="DefaultParagraphFont"/>
    <w:link w:val="Title"/>
    <w:rsid w:val="004037D9"/>
    <w:rPr>
      <w:rFonts w:ascii="Arial" w:hAnsi="Arial" w:cs="Arial"/>
      <w:b/>
      <w:bCs/>
      <w:color w:val="15437B"/>
      <w:kern w:val="28"/>
      <w:sz w:val="52"/>
      <w:szCs w:val="32"/>
      <w:lang w:val="en-AU" w:eastAsia="en-AU" w:bidi="ar-SA"/>
    </w:rPr>
  </w:style>
  <w:style w:type="character" w:customStyle="1" w:styleId="VersionhistoryCharChar">
    <w:name w:val="Version history Char Char"/>
    <w:basedOn w:val="TitleChar"/>
    <w:link w:val="Versionhistory"/>
    <w:rsid w:val="007709DA"/>
    <w:rPr>
      <w:rFonts w:ascii="Arial" w:hAnsi="Arial" w:cs="Arial"/>
      <w:b/>
      <w:bCs/>
      <w:color w:val="15437B"/>
      <w:kern w:val="28"/>
      <w:sz w:val="52"/>
      <w:szCs w:val="18"/>
      <w:lang w:val="en-AU" w:eastAsia="en-AU" w:bidi="ar-SA"/>
    </w:rPr>
  </w:style>
  <w:style w:type="character" w:customStyle="1" w:styleId="VersionDetailsChar">
    <w:name w:val="Version Details Char"/>
    <w:basedOn w:val="VersionhistoryCharChar"/>
    <w:link w:val="VersionDetails"/>
    <w:rsid w:val="004E156E"/>
    <w:rPr>
      <w:rFonts w:ascii="Arial" w:hAnsi="Arial" w:cs="Arial"/>
      <w:b/>
      <w:bCs/>
      <w:color w:val="15437B"/>
      <w:kern w:val="28"/>
      <w:sz w:val="52"/>
      <w:szCs w:val="18"/>
      <w:lang w:val="en-US" w:eastAsia="en-US" w:bidi="ar-SA"/>
    </w:rPr>
  </w:style>
  <w:style w:type="character" w:customStyle="1" w:styleId="BodyTextChar">
    <w:name w:val="Body Text Char"/>
    <w:basedOn w:val="DefaultParagraphFont"/>
    <w:link w:val="BodyText"/>
    <w:rsid w:val="00635282"/>
    <w:rPr>
      <w:rFonts w:ascii="Arial" w:hAnsi="Arial"/>
      <w:sz w:val="22"/>
      <w:szCs w:val="24"/>
      <w:lang w:val="en-AU" w:eastAsia="en-AU" w:bidi="ar-SA"/>
    </w:rPr>
  </w:style>
  <w:style w:type="paragraph" w:customStyle="1" w:styleId="subsection">
    <w:name w:val="subsection"/>
    <w:aliases w:val="ss"/>
    <w:basedOn w:val="Normal"/>
    <w:link w:val="subsectionChar"/>
    <w:rsid w:val="00F11E40"/>
    <w:pPr>
      <w:tabs>
        <w:tab w:val="right" w:pos="1021"/>
      </w:tabs>
      <w:spacing w:before="180"/>
      <w:ind w:left="1134" w:hanging="1134"/>
    </w:pPr>
    <w:rPr>
      <w:rFonts w:ascii="Times New Roman" w:hAnsi="Times New Roman"/>
      <w:szCs w:val="20"/>
    </w:rPr>
  </w:style>
  <w:style w:type="character" w:customStyle="1" w:styleId="subsectionChar">
    <w:name w:val="subsection Char"/>
    <w:aliases w:val="ss Char"/>
    <w:link w:val="subsection"/>
    <w:rsid w:val="00F11E40"/>
    <w:rPr>
      <w:sz w:val="22"/>
    </w:rPr>
  </w:style>
  <w:style w:type="paragraph" w:customStyle="1" w:styleId="Default">
    <w:name w:val="Default"/>
    <w:rsid w:val="00F11E40"/>
    <w:pPr>
      <w:autoSpaceDE w:val="0"/>
      <w:autoSpaceDN w:val="0"/>
      <w:adjustRightInd w:val="0"/>
    </w:pPr>
    <w:rPr>
      <w:rFonts w:ascii="Arial" w:hAnsi="Arial" w:cs="Arial"/>
      <w:color w:val="000000"/>
      <w:sz w:val="24"/>
      <w:szCs w:val="24"/>
    </w:rPr>
  </w:style>
  <w:style w:type="character" w:customStyle="1" w:styleId="Style11pt">
    <w:name w:val="Style 11 pt"/>
    <w:rsid w:val="00F11E40"/>
    <w:rPr>
      <w:rFonts w:ascii="Arial" w:hAnsi="Arial"/>
      <w:sz w:val="22"/>
      <w:szCs w:val="22"/>
    </w:rPr>
  </w:style>
  <w:style w:type="paragraph" w:customStyle="1" w:styleId="a">
    <w:name w:val="a)"/>
    <w:basedOn w:val="BodyText"/>
    <w:rsid w:val="00F11E40"/>
    <w:pPr>
      <w:numPr>
        <w:numId w:val="32"/>
      </w:numPr>
      <w:autoSpaceDE w:val="0"/>
      <w:autoSpaceDN w:val="0"/>
      <w:adjustRightInd w:val="0"/>
      <w:spacing w:after="0"/>
    </w:pPr>
    <w:rPr>
      <w:rFonts w:ascii="Verdana" w:hAnsi="Verdana" w:cs="Arial"/>
      <w:szCs w:val="22"/>
      <w:lang w:eastAsia="en-US"/>
    </w:rPr>
  </w:style>
  <w:style w:type="paragraph" w:styleId="ListParagraph">
    <w:name w:val="List Paragraph"/>
    <w:basedOn w:val="Normal"/>
    <w:uiPriority w:val="34"/>
    <w:qFormat/>
    <w:rsid w:val="000B06DB"/>
    <w:pPr>
      <w:ind w:left="720"/>
    </w:pPr>
  </w:style>
  <w:style w:type="character" w:styleId="FollowedHyperlink">
    <w:name w:val="FollowedHyperlink"/>
    <w:basedOn w:val="DefaultParagraphFont"/>
    <w:rsid w:val="00FC2288"/>
    <w:rPr>
      <w:color w:val="800080" w:themeColor="followedHyperlink"/>
      <w:u w:val="single"/>
    </w:rPr>
  </w:style>
  <w:style w:type="character" w:styleId="CommentReference">
    <w:name w:val="annotation reference"/>
    <w:basedOn w:val="DefaultParagraphFont"/>
    <w:rsid w:val="00CD5954"/>
    <w:rPr>
      <w:sz w:val="16"/>
      <w:szCs w:val="16"/>
    </w:rPr>
  </w:style>
  <w:style w:type="paragraph" w:styleId="CommentText">
    <w:name w:val="annotation text"/>
    <w:basedOn w:val="Normal"/>
    <w:link w:val="CommentTextChar"/>
    <w:rsid w:val="00CD5954"/>
    <w:rPr>
      <w:sz w:val="20"/>
      <w:szCs w:val="20"/>
    </w:rPr>
  </w:style>
  <w:style w:type="character" w:customStyle="1" w:styleId="CommentTextChar">
    <w:name w:val="Comment Text Char"/>
    <w:basedOn w:val="DefaultParagraphFont"/>
    <w:link w:val="CommentText"/>
    <w:rsid w:val="00CD5954"/>
    <w:rPr>
      <w:rFonts w:ascii="Arial" w:hAnsi="Arial"/>
    </w:rPr>
  </w:style>
  <w:style w:type="paragraph" w:styleId="CommentSubject">
    <w:name w:val="annotation subject"/>
    <w:basedOn w:val="CommentText"/>
    <w:next w:val="CommentText"/>
    <w:link w:val="CommentSubjectChar"/>
    <w:rsid w:val="00CD5954"/>
    <w:rPr>
      <w:b/>
      <w:bCs/>
    </w:rPr>
  </w:style>
  <w:style w:type="character" w:customStyle="1" w:styleId="CommentSubjectChar">
    <w:name w:val="Comment Subject Char"/>
    <w:basedOn w:val="CommentTextChar"/>
    <w:link w:val="CommentSubject"/>
    <w:rsid w:val="00CD5954"/>
    <w:rPr>
      <w:rFonts w:ascii="Arial" w:hAnsi="Arial"/>
      <w:b/>
      <w:bCs/>
    </w:rPr>
  </w:style>
  <w:style w:type="paragraph" w:styleId="NormalWeb">
    <w:name w:val="Normal (Web)"/>
    <w:basedOn w:val="Normal"/>
    <w:uiPriority w:val="99"/>
    <w:unhideWhenUsed/>
    <w:rsid w:val="00E26C4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0034">
      <w:bodyDiv w:val="1"/>
      <w:marLeft w:val="0"/>
      <w:marRight w:val="0"/>
      <w:marTop w:val="0"/>
      <w:marBottom w:val="0"/>
      <w:divBdr>
        <w:top w:val="none" w:sz="0" w:space="0" w:color="auto"/>
        <w:left w:val="none" w:sz="0" w:space="0" w:color="auto"/>
        <w:bottom w:val="none" w:sz="0" w:space="0" w:color="auto"/>
        <w:right w:val="none" w:sz="0" w:space="0" w:color="auto"/>
      </w:divBdr>
    </w:div>
    <w:div w:id="1057126026">
      <w:bodyDiv w:val="1"/>
      <w:marLeft w:val="0"/>
      <w:marRight w:val="0"/>
      <w:marTop w:val="0"/>
      <w:marBottom w:val="0"/>
      <w:divBdr>
        <w:top w:val="none" w:sz="0" w:space="0" w:color="auto"/>
        <w:left w:val="none" w:sz="0" w:space="0" w:color="auto"/>
        <w:bottom w:val="none" w:sz="0" w:space="0" w:color="auto"/>
        <w:right w:val="none" w:sz="0" w:space="0" w:color="auto"/>
      </w:divBdr>
    </w:div>
    <w:div w:id="1066100904">
      <w:bodyDiv w:val="1"/>
      <w:marLeft w:val="0"/>
      <w:marRight w:val="0"/>
      <w:marTop w:val="0"/>
      <w:marBottom w:val="0"/>
      <w:divBdr>
        <w:top w:val="none" w:sz="0" w:space="0" w:color="auto"/>
        <w:left w:val="none" w:sz="0" w:space="0" w:color="auto"/>
        <w:bottom w:val="none" w:sz="0" w:space="0" w:color="auto"/>
        <w:right w:val="none" w:sz="0" w:space="0" w:color="auto"/>
      </w:divBdr>
    </w:div>
    <w:div w:id="18596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care.gov.au/" TargetMode="External"/><Relationship Id="rId13" Type="http://schemas.openxmlformats.org/officeDocument/2006/relationships/hyperlink" Target="http://www.acosh.org/"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asthmaaustralia.org.a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heartfoundation.org.au/Pages/default.asp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tionaldrugstrategy.gov.au/internet/drugstrategy/publishing.nsf/Content/national_ts_2012_201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ncer.org.au/" TargetMode="External"/><Relationship Id="rId23" Type="http://schemas.openxmlformats.org/officeDocument/2006/relationships/fontTable" Target="fontTable.xml"/><Relationship Id="rId10" Type="http://schemas.openxmlformats.org/officeDocument/2006/relationships/hyperlink" Target="http://www.comlaw.gov.au/Details/F2011L0266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20Work%20Health%20and%20Safety%20Act%202011" TargetMode="External"/><Relationship Id="rId14" Type="http://schemas.openxmlformats.org/officeDocument/2006/relationships/hyperlink" Target="http://lungfoundation.com.au/"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dwicka\AppData\Local\Microsoft\Windows\Temporary%20Internet%20Files\Content.IE5\UE8JGAQ3\ASC-Polic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ASC-Policy-template</Template>
  <TotalTime>654</TotalTime>
  <Pages>3</Pages>
  <Words>1065</Words>
  <Characters>6292</Characters>
  <Application>Microsoft Office Word</Application>
  <DocSecurity>0</DocSecurity>
  <Lines>146</Lines>
  <Paragraphs>88</Paragraphs>
  <ScaleCrop>false</ScaleCrop>
  <HeadingPairs>
    <vt:vector size="2" baseType="variant">
      <vt:variant>
        <vt:lpstr>Title</vt:lpstr>
      </vt:variant>
      <vt:variant>
        <vt:i4>1</vt:i4>
      </vt:variant>
    </vt:vector>
  </HeadingPairs>
  <TitlesOfParts>
    <vt:vector size="1" baseType="lpstr">
      <vt:lpstr>Heading 1</vt:lpstr>
    </vt:vector>
  </TitlesOfParts>
  <Company>SM2</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creator>chadwicka</dc:creator>
  <cp:lastModifiedBy>baileye</cp:lastModifiedBy>
  <cp:revision>32</cp:revision>
  <cp:lastPrinted>2015-10-16T04:40:00Z</cp:lastPrinted>
  <dcterms:created xsi:type="dcterms:W3CDTF">2015-02-10T05:24:00Z</dcterms:created>
  <dcterms:modified xsi:type="dcterms:W3CDTF">2015-12-08T04:39:00Z</dcterms:modified>
</cp:coreProperties>
</file>